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410150343"/>
        <w:docPartObj>
          <w:docPartGallery w:val="Cover Pages"/>
          <w:docPartUnique/>
        </w:docPartObj>
      </w:sdtPr>
      <w:sdtEndPr>
        <w:rPr>
          <w:noProof/>
          <w:color w:val="44546A" w:themeColor="text2"/>
          <w:sz w:val="32"/>
          <w:szCs w:val="32"/>
        </w:rPr>
      </w:sdtEndPr>
      <w:sdtContent>
        <w:p w:rsidR="00D628BE" w:rsidRDefault="00DE6E82" w:rsidP="00843B5B">
          <w:pPr>
            <w:spacing w:after="0"/>
            <w:rPr>
              <w:noProof/>
              <w:color w:val="44546A" w:themeColor="text2"/>
              <w:sz w:val="32"/>
              <w:szCs w:val="32"/>
            </w:rPr>
          </w:pPr>
          <w:r>
            <w:rPr>
              <w:noProof/>
              <w:lang w:eastAsia="en-US"/>
            </w:rPr>
            <mc:AlternateContent>
              <mc:Choice Requires="wps">
                <w:drawing>
                  <wp:anchor distT="0" distB="0" distL="114300" distR="114300" simplePos="0" relativeHeight="251661312" behindDoc="0" locked="1" layoutInCell="1" allowOverlap="1" wp14:anchorId="4039D666" wp14:editId="05E2CB18">
                    <wp:simplePos x="0" y="0"/>
                    <wp:positionH relativeFrom="margin">
                      <wp:posOffset>2282825</wp:posOffset>
                    </wp:positionH>
                    <wp:positionV relativeFrom="page">
                      <wp:posOffset>8271510</wp:posOffset>
                    </wp:positionV>
                    <wp:extent cx="5753100" cy="1016000"/>
                    <wp:effectExtent l="0" t="0" r="0" b="12700"/>
                    <wp:wrapSquare wrapText="bothSides"/>
                    <wp:docPr id="35" name="Text Box 35" descr="Presenter, company name and address"/>
                    <wp:cNvGraphicFramePr/>
                    <a:graphic xmlns:a="http://schemas.openxmlformats.org/drawingml/2006/main">
                      <a:graphicData uri="http://schemas.microsoft.com/office/word/2010/wordprocessingShape">
                        <wps:wsp>
                          <wps:cNvSpPr txBox="1"/>
                          <wps:spPr>
                            <a:xfrm>
                              <a:off x="0" y="0"/>
                              <a:ext cx="5753100" cy="101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3382" w:rsidRDefault="007C58CA">
                                <w:pPr>
                                  <w:pStyle w:val="Subtitle"/>
                                </w:pPr>
                                <w:r>
                                  <w:t>March 7</w:t>
                                </w:r>
                                <w:r w:rsidR="002D3382">
                                  <w:t>, 2017</w:t>
                                </w:r>
                              </w:p>
                              <w:p w:rsidR="002D3382" w:rsidRDefault="00E633B7">
                                <w:pPr>
                                  <w:pStyle w:val="Contactinfo"/>
                                </w:pPr>
                                <w:sdt>
                                  <w:sdtPr>
                                    <w:alias w:val="Company"/>
                                    <w:tag w:val=""/>
                                    <w:id w:val="-430205310"/>
                                    <w:placeholder>
                                      <w:docPart w:val="2A537F49243E447FBCB24ADCA5C89B67"/>
                                    </w:placeholder>
                                    <w:dataBinding w:prefixMappings="xmlns:ns0='http://schemas.openxmlformats.org/officeDocument/2006/extended-properties' " w:xpath="/ns0:Properties[1]/ns0:Company[1]" w:storeItemID="{6668398D-A668-4E3E-A5EB-62B293D839F1}"/>
                                    <w:text/>
                                  </w:sdtPr>
                                  <w:sdtEndPr/>
                                  <w:sdtContent>
                                    <w:r w:rsidR="002D3382">
                                      <w:t>national milk producers federation</w:t>
                                    </w:r>
                                  </w:sdtContent>
                                </w:sdt>
                              </w:p>
                              <w:p w:rsidR="002D3382" w:rsidRPr="00334982" w:rsidRDefault="00E633B7">
                                <w:pPr>
                                  <w:pStyle w:val="Contactinfo"/>
                                  <w:rPr>
                                    <w:lang w:val="fr-FR"/>
                                  </w:rPr>
                                </w:pPr>
                                <w:sdt>
                                  <w:sdtPr>
                                    <w:rPr>
                                      <w:lang w:val="fr-FR"/>
                                    </w:rPr>
                                    <w:alias w:val="Company Address"/>
                                    <w:tag w:val=""/>
                                    <w:id w:val="1814820084"/>
                                    <w:placeholder>
                                      <w:docPart w:val="353C56C9568746B0A7B0307F364ED479"/>
                                    </w:placeholder>
                                    <w:dataBinding w:prefixMappings="xmlns:ns0='http://schemas.microsoft.com/office/2006/coverPageProps' " w:xpath="/ns0:CoverPageProperties[1]/ns0:CompanyAddress[1]" w:storeItemID="{55AF091B-3C7A-41E3-B477-F2FDAA23CFDA}"/>
                                    <w:text/>
                                  </w:sdtPr>
                                  <w:sdtEndPr/>
                                  <w:sdtContent>
                                    <w:r w:rsidR="002D3382" w:rsidRPr="00334982">
                                      <w:rPr>
                                        <w:lang w:val="fr-FR"/>
                                      </w:rPr>
                                      <w:t>2107 wilson blvd., suite 600, arlington, va 22201</w:t>
                                    </w:r>
                                  </w:sdtContent>
                                </w:sdt>
                                <w:r w:rsidR="002D3382" w:rsidRPr="00334982">
                                  <w:rPr>
                                    <w:lang w:val="fr-FR"/>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47100</wp14:pctWidth>
                    </wp14:sizeRelH>
                    <wp14:sizeRelV relativeFrom="page">
                      <wp14:pctHeight>0</wp14:pctHeight>
                    </wp14:sizeRelV>
                  </wp:anchor>
                </w:drawing>
              </mc:Choice>
              <mc:Fallback>
                <w:pict>
                  <v:shapetype w14:anchorId="4039D666" id="_x0000_t202" coordsize="21600,21600" o:spt="202" path="m,l,21600r21600,l21600,xe">
                    <v:stroke joinstyle="miter"/>
                    <v:path gradientshapeok="t" o:connecttype="rect"/>
                  </v:shapetype>
                  <v:shape id="Text Box 35" o:spid="_x0000_s1026" type="#_x0000_t202" alt="Presenter, company name and address" style="position:absolute;left:0;text-align:left;margin-left:179.75pt;margin-top:651.3pt;width:453pt;height:80pt;z-index:251661312;visibility:visible;mso-wrap-style:square;mso-width-percent:471;mso-height-percent:0;mso-wrap-distance-left:9pt;mso-wrap-distance-top:0;mso-wrap-distance-right:9pt;mso-wrap-distance-bottom:0;mso-position-horizontal:absolute;mso-position-horizontal-relative:margin;mso-position-vertical:absolute;mso-position-vertical-relative:page;mso-width-percent:47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" filled="f" stroked="f" strokeweight=".5pt">
                    <v:textbox inset="0,0,0,0">
                      <w:txbxContent>
                        <w:p w:rsidR="002D3382" w:rsidRDefault="007C58CA">
                          <w:pPr>
                            <w:pStyle w:val="Subtitle"/>
                          </w:pPr>
                          <w:r>
                            <w:t>March 7</w:t>
                          </w:r>
                          <w:r w:rsidR="002D3382">
                            <w:t>, 2017</w:t>
                          </w:r>
                        </w:p>
                        <w:p w:rsidR="002D3382" w:rsidRDefault="00E633B7">
                          <w:pPr>
                            <w:pStyle w:val="Contactinfo"/>
                          </w:pPr>
                          <w:sdt>
                            <w:sdtPr>
                              <w:alias w:val="Company"/>
                              <w:tag w:val=""/>
                              <w:id w:val="-430205310"/>
                              <w:placeholder>
                                <w:docPart w:val="2A537F49243E447FBCB24ADCA5C89B67"/>
                              </w:placeholder>
                              <w:dataBinding w:prefixMappings="xmlns:ns0='http://schemas.openxmlformats.org/officeDocument/2006/extended-properties' " w:xpath="/ns0:Properties[1]/ns0:Company[1]" w:storeItemID="{6668398D-A668-4E3E-A5EB-62B293D839F1}"/>
                              <w:text/>
                            </w:sdtPr>
                            <w:sdtEndPr/>
                            <w:sdtContent>
                              <w:r w:rsidR="002D3382">
                                <w:t>national milk producers federation</w:t>
                              </w:r>
                            </w:sdtContent>
                          </w:sdt>
                        </w:p>
                        <w:p w:rsidR="002D3382" w:rsidRPr="00334982" w:rsidRDefault="00E633B7">
                          <w:pPr>
                            <w:pStyle w:val="Contactinfo"/>
                            <w:rPr>
                              <w:lang w:val="fr-FR"/>
                            </w:rPr>
                          </w:pPr>
                          <w:sdt>
                            <w:sdtPr>
                              <w:rPr>
                                <w:lang w:val="fr-FR"/>
                              </w:rPr>
                              <w:alias w:val="Company Address"/>
                              <w:tag w:val=""/>
                              <w:id w:val="1814820084"/>
                              <w:placeholder>
                                <w:docPart w:val="353C56C9568746B0A7B0307F364ED479"/>
                              </w:placeholder>
                              <w:dataBinding w:prefixMappings="xmlns:ns0='http://schemas.microsoft.com/office/2006/coverPageProps' " w:xpath="/ns0:CoverPageProperties[1]/ns0:CompanyAddress[1]" w:storeItemID="{55AF091B-3C7A-41E3-B477-F2FDAA23CFDA}"/>
                              <w:text/>
                            </w:sdtPr>
                            <w:sdtEndPr/>
                            <w:sdtContent>
                              <w:r w:rsidR="002D3382" w:rsidRPr="00334982">
                                <w:rPr>
                                  <w:lang w:val="fr-FR"/>
                                </w:rPr>
                                <w:t>2107 wilson blvd., suite 600, arlington, va 22201</w:t>
                              </w:r>
                            </w:sdtContent>
                          </w:sdt>
                          <w:r w:rsidR="002D3382" w:rsidRPr="00334982">
                            <w:rPr>
                              <w:lang w:val="fr-FR"/>
                            </w:rPr>
                            <w:t xml:space="preserve"> </w:t>
                          </w:r>
                        </w:p>
                      </w:txbxContent>
                    </v:textbox>
                    <w10:wrap type="square" anchorx="margin" anchory="page"/>
                    <w10:anchorlock/>
                  </v:shape>
                </w:pict>
              </mc:Fallback>
            </mc:AlternateContent>
          </w:r>
          <w:r>
            <w:rPr>
              <w:noProof/>
              <w:lang w:eastAsia="en-US"/>
            </w:rPr>
            <mc:AlternateContent>
              <mc:Choice Requires="wps">
                <w:drawing>
                  <wp:anchor distT="0" distB="0" distL="114300" distR="114300" simplePos="0" relativeHeight="251660288" behindDoc="0" locked="1" layoutInCell="1" allowOverlap="1" wp14:anchorId="6896087F" wp14:editId="5ED0D37D">
                    <wp:simplePos x="0" y="0"/>
                    <wp:positionH relativeFrom="margin">
                      <wp:posOffset>434340</wp:posOffset>
                    </wp:positionH>
                    <wp:positionV relativeFrom="page">
                      <wp:posOffset>4008120</wp:posOffset>
                    </wp:positionV>
                    <wp:extent cx="5522595" cy="4267200"/>
                    <wp:effectExtent l="0" t="0" r="1905" b="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5522595" cy="426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3382" w:rsidRDefault="002D3382">
                                <w:pPr>
                                  <w:pStyle w:val="Logo"/>
                                </w:pPr>
                                <w:r>
                                  <w:rPr>
                                    <w:lang w:eastAsia="en-US"/>
                                  </w:rPr>
                                  <w:drawing>
                                    <wp:inline distT="0" distB="0" distL="0" distR="0" wp14:anchorId="73707DD6" wp14:editId="3D98758D">
                                      <wp:extent cx="2146300" cy="21463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aceholder.png"/>
                                              <pic:cNvPicPr/>
                                            </pic:nvPicPr>
                                            <pic:blipFill>
                                              <a:blip r:embed="rId9"/>
                                              <a:stretch>
                                                <a:fillRect/>
                                              </a:stretch>
                                            </pic:blipFill>
                                            <pic:spPr>
                                              <a:xfrm>
                                                <a:off x="0" y="0"/>
                                                <a:ext cx="2146300" cy="2146300"/>
                                              </a:xfrm>
                                              <a:prstGeom prst="rect">
                                                <a:avLst/>
                                              </a:prstGeom>
                                            </pic:spPr>
                                          </pic:pic>
                                        </a:graphicData>
                                      </a:graphic>
                                    </wp:inline>
                                  </w:drawing>
                                </w:r>
                              </w:p>
                              <w:sdt>
                                <w:sdtPr>
                                  <w:rPr>
                                    <w:b/>
                                    <w:color w:val="1F3864" w:themeColor="accent5" w:themeShade="80"/>
                                  </w:rPr>
                                  <w:alias w:val="Title"/>
                                  <w:tag w:val=""/>
                                  <w:id w:val="-1813324196"/>
                                  <w:dataBinding w:prefixMappings="xmlns:ns0='http://purl.org/dc/elements/1.1/' xmlns:ns1='http://schemas.openxmlformats.org/package/2006/metadata/core-properties' " w:xpath="/ns1:coreProperties[1]/ns0:title[1]" w:storeItemID="{6C3C8BC8-F283-45AE-878A-BAB7291924A1}"/>
                                  <w:text/>
                                </w:sdtPr>
                                <w:sdtEndPr/>
                                <w:sdtContent>
                                  <w:p w:rsidR="002D3382" w:rsidRPr="001A0B31" w:rsidRDefault="007C58CA" w:rsidP="001A0B31">
                                    <w:pPr>
                                      <w:pStyle w:val="Title"/>
                                      <w:rPr>
                                        <w:b/>
                                        <w:color w:val="1F3864" w:themeColor="accent5" w:themeShade="80"/>
                                      </w:rPr>
                                    </w:pPr>
                                    <w:r>
                                      <w:rPr>
                                        <w:b/>
                                        <w:color w:val="1F3864" w:themeColor="accent5" w:themeShade="80"/>
                                      </w:rPr>
                                      <w:t>RECOMMENDATIONS TO THE NMPF BOARD OF DIRECTORS</w:t>
                                    </w:r>
                                  </w:p>
                                </w:sdtContent>
                              </w:sdt>
                              <w:sdt>
                                <w:sdtPr>
                                  <w:rPr>
                                    <w:b/>
                                  </w:rPr>
                                  <w:alias w:val="Subtitle"/>
                                  <w:tag w:val=""/>
                                  <w:id w:val="-510983595"/>
                                  <w:dataBinding w:prefixMappings="xmlns:ns0='http://purl.org/dc/elements/1.1/' xmlns:ns1='http://schemas.openxmlformats.org/package/2006/metadata/core-properties' " w:xpath="/ns1:coreProperties[1]/ns0:subject[1]" w:storeItemID="{6C3C8BC8-F283-45AE-878A-BAB7291924A1}"/>
                                  <w:text/>
                                </w:sdtPr>
                                <w:sdtEndPr/>
                                <w:sdtContent>
                                  <w:p w:rsidR="002D3382" w:rsidRPr="00334982" w:rsidRDefault="002D3382">
                                    <w:pPr>
                                      <w:pStyle w:val="Subtitle"/>
                                      <w:rPr>
                                        <w:b/>
                                      </w:rPr>
                                    </w:pPr>
                                    <w:r w:rsidRPr="00334982">
                                      <w:rPr>
                                        <w:b/>
                                      </w:rPr>
                                      <w:t>FROM THE NMPF ECONOMIC POLICY COMMITTEE</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96087F" id="Text Box 37" o:spid="_x0000_s1027" type="#_x0000_t202" alt="Title and subtitle" style="position:absolute;left:0;text-align:left;margin-left:34.2pt;margin-top:315.6pt;width:434.85pt;height:3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" filled="f" stroked="f" strokeweight=".5pt">
                    <v:textbox inset="0,0,0,0">
                      <w:txbxContent>
                        <w:p w:rsidR="002D3382" w:rsidRDefault="002D3382">
                          <w:pPr>
                            <w:pStyle w:val="Logo"/>
                          </w:pPr>
                          <w:r>
                            <w:rPr>
                              <w:lang w:eastAsia="en-US"/>
                            </w:rPr>
                            <w:drawing>
                              <wp:inline distT="0" distB="0" distL="0" distR="0" wp14:anchorId="73707DD6" wp14:editId="3D98758D">
                                <wp:extent cx="2146300" cy="21463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aceholder.png"/>
                                        <pic:cNvPicPr/>
                                      </pic:nvPicPr>
                                      <pic:blipFill>
                                        <a:blip r:embed="rId9"/>
                                        <a:stretch>
                                          <a:fillRect/>
                                        </a:stretch>
                                      </pic:blipFill>
                                      <pic:spPr>
                                        <a:xfrm>
                                          <a:off x="0" y="0"/>
                                          <a:ext cx="2146300" cy="2146300"/>
                                        </a:xfrm>
                                        <a:prstGeom prst="rect">
                                          <a:avLst/>
                                        </a:prstGeom>
                                      </pic:spPr>
                                    </pic:pic>
                                  </a:graphicData>
                                </a:graphic>
                              </wp:inline>
                            </w:drawing>
                          </w:r>
                        </w:p>
                        <w:sdt>
                          <w:sdtPr>
                            <w:rPr>
                              <w:b/>
                              <w:color w:val="1F3864" w:themeColor="accent5" w:themeShade="80"/>
                            </w:rPr>
                            <w:alias w:val="Title"/>
                            <w:tag w:val=""/>
                            <w:id w:val="-1813324196"/>
                            <w:dataBinding w:prefixMappings="xmlns:ns0='http://purl.org/dc/elements/1.1/' xmlns:ns1='http://schemas.openxmlformats.org/package/2006/metadata/core-properties' " w:xpath="/ns1:coreProperties[1]/ns0:title[1]" w:storeItemID="{6C3C8BC8-F283-45AE-878A-BAB7291924A1}"/>
                            <w:text/>
                          </w:sdtPr>
                          <w:sdtEndPr/>
                          <w:sdtContent>
                            <w:p w:rsidR="002D3382" w:rsidRPr="001A0B31" w:rsidRDefault="007C58CA" w:rsidP="001A0B31">
                              <w:pPr>
                                <w:pStyle w:val="Title"/>
                                <w:rPr>
                                  <w:b/>
                                  <w:color w:val="1F3864" w:themeColor="accent5" w:themeShade="80"/>
                                </w:rPr>
                              </w:pPr>
                              <w:r>
                                <w:rPr>
                                  <w:b/>
                                  <w:color w:val="1F3864" w:themeColor="accent5" w:themeShade="80"/>
                                </w:rPr>
                                <w:t>RECOMMENDATIONS TO THE NMPF BOARD OF DIRECTORS</w:t>
                              </w:r>
                            </w:p>
                          </w:sdtContent>
                        </w:sdt>
                        <w:sdt>
                          <w:sdtPr>
                            <w:rPr>
                              <w:b/>
                            </w:rPr>
                            <w:alias w:val="Subtitle"/>
                            <w:tag w:val=""/>
                            <w:id w:val="-510983595"/>
                            <w:dataBinding w:prefixMappings="xmlns:ns0='http://purl.org/dc/elements/1.1/' xmlns:ns1='http://schemas.openxmlformats.org/package/2006/metadata/core-properties' " w:xpath="/ns1:coreProperties[1]/ns0:subject[1]" w:storeItemID="{6C3C8BC8-F283-45AE-878A-BAB7291924A1}"/>
                            <w:text/>
                          </w:sdtPr>
                          <w:sdtEndPr/>
                          <w:sdtContent>
                            <w:p w:rsidR="002D3382" w:rsidRPr="00334982" w:rsidRDefault="002D3382">
                              <w:pPr>
                                <w:pStyle w:val="Subtitle"/>
                                <w:rPr>
                                  <w:b/>
                                </w:rPr>
                              </w:pPr>
                              <w:r w:rsidRPr="00334982">
                                <w:rPr>
                                  <w:b/>
                                </w:rPr>
                                <w:t>FROM THE NMPF ECONOMIC POLICY COMMITTEE</w:t>
                              </w:r>
                            </w:p>
                          </w:sdtContent>
                        </w:sdt>
                      </w:txbxContent>
                    </v:textbox>
                    <w10:wrap type="square" anchorx="margin" anchory="page"/>
                    <w10:anchorlock/>
                  </v:shape>
                </w:pict>
              </mc:Fallback>
            </mc:AlternateContent>
          </w:r>
          <w:r>
            <w:rPr>
              <w:noProof/>
              <w:lang w:eastAsia="en-US"/>
            </w:rPr>
            <mc:AlternateContent>
              <mc:Choice Requires="wpg">
                <w:drawing>
                  <wp:anchor distT="0" distB="0" distL="114300" distR="114300" simplePos="0" relativeHeight="251659264" behindDoc="0" locked="0" layoutInCell="1" allowOverlap="1" wp14:anchorId="0C4E5D12" wp14:editId="35553C47">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38" name="Group 38" title="Decorative sidebar"/>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39" name="Rectangle 39"/>
                            <wps:cNvSpPr/>
                            <wps:spPr>
                              <a:xfrm>
                                <a:off x="0" y="0"/>
                                <a:ext cx="228600" cy="8782050"/>
                              </a:xfrm>
                              <a:prstGeom prst="rect">
                                <a:avLst/>
                              </a:prstGeom>
                              <a:solidFill>
                                <a:srgbClr val="4486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a:spLocks noChangeAspect="1"/>
                            </wps:cNvSpPr>
                            <wps:spPr>
                              <a:xfrm>
                                <a:off x="0" y="8915400"/>
                                <a:ext cx="228600" cy="22860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3544116D" id="Group 38" o:spid="_x0000_s1026" alt="Title: Decorative sidebar"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">
                    <v:rect id="Rectangle 39"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" fillcolor="#44862a" stroked="f" strokeweight="1pt"/>
                    <v:rect id="Rectangle 40"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" fillcolor="#002060" stroked="f" strokeweight="1pt">
                      <v:path arrowok="t"/>
                      <o:lock v:ext="edit" aspectratio="t"/>
                    </v:rect>
                    <w10:wrap anchorx="page" anchory="page"/>
                  </v:group>
                </w:pict>
              </mc:Fallback>
            </mc:AlternateContent>
          </w:r>
          <w:r>
            <w:rPr>
              <w:noProof/>
              <w:color w:val="44546A" w:themeColor="text2"/>
              <w:sz w:val="32"/>
              <w:szCs w:val="32"/>
            </w:rPr>
            <w:br w:type="page"/>
          </w:r>
        </w:p>
        <w:p w:rsidR="00843B5B" w:rsidRDefault="00D628BE" w:rsidP="00843B5B">
          <w:pPr>
            <w:tabs>
              <w:tab w:val="left" w:pos="3732"/>
            </w:tabs>
            <w:spacing w:after="0"/>
            <w:ind w:left="0" w:right="0"/>
            <w:rPr>
              <w:sz w:val="32"/>
              <w:szCs w:val="32"/>
            </w:rPr>
          </w:pPr>
          <w:r w:rsidRPr="00D628BE">
            <w:rPr>
              <w:b/>
              <w:noProof/>
              <w:color w:val="002060"/>
              <w:sz w:val="32"/>
              <w:szCs w:val="32"/>
              <w:lang w:eastAsia="en-US"/>
            </w:rPr>
            <mc:AlternateContent>
              <mc:Choice Requires="wps">
                <w:drawing>
                  <wp:inline distT="0" distB="0" distL="0" distR="0" wp14:anchorId="03635CE1" wp14:editId="4AF652B1">
                    <wp:extent cx="6004560" cy="67056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670560"/>
                            </a:xfrm>
                            <a:prstGeom prst="rect">
                              <a:avLst/>
                            </a:prstGeom>
                            <a:solidFill>
                              <a:schemeClr val="accent5">
                                <a:lumMod val="50000"/>
                              </a:schemeClr>
                            </a:solidFill>
                            <a:ln w="9525">
                              <a:noFill/>
                              <a:miter lim="800000"/>
                              <a:headEnd/>
                              <a:tailEnd/>
                            </a:ln>
                          </wps:spPr>
                          <wps:txbx>
                            <w:txbxContent>
                              <w:p w:rsidR="00D628BE" w:rsidRPr="00843B5B" w:rsidRDefault="00D628BE" w:rsidP="00D628BE">
                                <w:pPr>
                                  <w:ind w:left="0"/>
                                  <w:jc w:val="center"/>
                                  <w:rPr>
                                    <w:color w:val="FFFFFF" w:themeColor="background1"/>
                                  </w:rPr>
                                </w:pPr>
                                <w:r w:rsidRPr="00843B5B">
                                  <w:rPr>
                                    <w:b/>
                                    <w:color w:val="FFFFFF" w:themeColor="background1"/>
                                    <w:sz w:val="28"/>
                                  </w:rPr>
                                  <w:t>EXECUTIVE SUMMARY</w:t>
                                </w:r>
                                <w:r w:rsidR="007315DB">
                                  <w:rPr>
                                    <w:b/>
                                    <w:color w:val="FFFFFF" w:themeColor="background1"/>
                                    <w:sz w:val="28"/>
                                  </w:rPr>
                                  <w:br/>
                                </w:r>
                                <w:r w:rsidRPr="00843B5B">
                                  <w:rPr>
                                    <w:color w:val="FFFFFF" w:themeColor="background1"/>
                                  </w:rPr>
                                  <w:t xml:space="preserve">RECOMMENDED IMPROVEMENTS TO THE </w:t>
                                </w:r>
                                <w:r w:rsidR="00843B5B" w:rsidRPr="00843B5B">
                                  <w:rPr>
                                    <w:color w:val="FFFFFF" w:themeColor="background1"/>
                                  </w:rPr>
                                  <w:br/>
                                </w:r>
                                <w:r w:rsidRPr="00843B5B">
                                  <w:rPr>
                                    <w:color w:val="FFFFFF" w:themeColor="background1"/>
                                  </w:rPr>
                                  <w:t>DAIRY MARGIN PROTECTION PROGRAM</w:t>
                                </w:r>
                              </w:p>
                              <w:p w:rsidR="00D628BE" w:rsidRPr="00D628BE" w:rsidRDefault="00D628BE" w:rsidP="00D628BE">
                                <w:pPr>
                                  <w:ind w:left="0"/>
                                  <w:jc w:val="center"/>
                                  <w:rPr>
                                    <w:color w:val="002060"/>
                                    <w:sz w:val="32"/>
                                  </w:rPr>
                                </w:pPr>
                                <w:r w:rsidRPr="00D628BE">
                                  <w:rPr>
                                    <w:color w:val="002060"/>
                                    <w:sz w:val="32"/>
                                  </w:rPr>
                                  <w:t>MARGIN PROTECTION PROGRAM</w:t>
                                </w:r>
                              </w:p>
                            </w:txbxContent>
                          </wps:txbx>
                          <wps:bodyPr rot="0" vert="horz" wrap="square" lIns="91440" tIns="45720" rIns="91440" bIns="45720" anchor="t" anchorCtr="0">
                            <a:noAutofit/>
                          </wps:bodyPr>
                        </wps:wsp>
                      </a:graphicData>
                    </a:graphic>
                  </wp:inline>
                </w:drawing>
              </mc:Choice>
              <mc:Fallback>
                <w:pict>
                  <v:shape w14:anchorId="03635CE1" id="Text Box 2" o:spid="_x0000_s1028" type="#_x0000_t202" style="width:472.8pt;height:5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" fillcolor="#1f3763 [1608]" stroked="f">
                    <v:textbox>
                      <w:txbxContent>
                        <w:p w:rsidR="00D628BE" w:rsidRPr="00843B5B" w:rsidRDefault="00D628BE" w:rsidP="00D628BE">
                          <w:pPr>
                            <w:ind w:left="0"/>
                            <w:jc w:val="center"/>
                            <w:rPr>
                              <w:color w:val="FFFFFF" w:themeColor="background1"/>
                            </w:rPr>
                          </w:pPr>
                          <w:r w:rsidRPr="00843B5B">
                            <w:rPr>
                              <w:b/>
                              <w:color w:val="FFFFFF" w:themeColor="background1"/>
                              <w:sz w:val="28"/>
                            </w:rPr>
                            <w:t>EXECUTIVE SUMMARY</w:t>
                          </w:r>
                          <w:r w:rsidR="007315DB">
                            <w:rPr>
                              <w:b/>
                              <w:color w:val="FFFFFF" w:themeColor="background1"/>
                              <w:sz w:val="28"/>
                            </w:rPr>
                            <w:br/>
                          </w:r>
                          <w:r w:rsidRPr="00843B5B">
                            <w:rPr>
                              <w:color w:val="FFFFFF" w:themeColor="background1"/>
                            </w:rPr>
                            <w:t xml:space="preserve">RECOMMENDED IMPROVEMENTS TO THE </w:t>
                          </w:r>
                          <w:r w:rsidR="00843B5B" w:rsidRPr="00843B5B">
                            <w:rPr>
                              <w:color w:val="FFFFFF" w:themeColor="background1"/>
                            </w:rPr>
                            <w:br/>
                          </w:r>
                          <w:r w:rsidRPr="00843B5B">
                            <w:rPr>
                              <w:color w:val="FFFFFF" w:themeColor="background1"/>
                            </w:rPr>
                            <w:t>DAIRY MARGIN PROTECTION PROGRAM</w:t>
                          </w:r>
                        </w:p>
                        <w:p w:rsidR="00D628BE" w:rsidRPr="00D628BE" w:rsidRDefault="00D628BE" w:rsidP="00D628BE">
                          <w:pPr>
                            <w:ind w:left="0"/>
                            <w:jc w:val="center"/>
                            <w:rPr>
                              <w:color w:val="002060"/>
                              <w:sz w:val="32"/>
                            </w:rPr>
                          </w:pPr>
                          <w:r w:rsidRPr="00D628BE">
                            <w:rPr>
                              <w:color w:val="002060"/>
                              <w:sz w:val="32"/>
                            </w:rPr>
                            <w:t>MARGIN PROTECTION PROGRAM</w:t>
                          </w:r>
                        </w:p>
                      </w:txbxContent>
                    </v:textbox>
                    <w10:anchorlock/>
                  </v:shape>
                </w:pict>
              </mc:Fallback>
            </mc:AlternateContent>
          </w:r>
        </w:p>
        <w:p w:rsidR="00843B5B" w:rsidRPr="00843B5B" w:rsidRDefault="00843B5B" w:rsidP="00843B5B">
          <w:pPr>
            <w:tabs>
              <w:tab w:val="left" w:pos="3732"/>
            </w:tabs>
            <w:spacing w:after="0"/>
            <w:ind w:left="0" w:right="0"/>
            <w:rPr>
              <w:sz w:val="32"/>
              <w:szCs w:val="32"/>
            </w:rPr>
          </w:pPr>
          <w:r>
            <w:br/>
          </w:r>
          <w:r w:rsidRPr="00843B5B">
            <w:t>The NMPF Economic Policy Committee has approved a comprehensive package of recommended changes to the Margin Protection Program for Dairy, all of which will help improve its effectiveness for dairy farmers.  Below is a summary list of those recommendations:</w:t>
          </w:r>
          <w:r>
            <w:br/>
          </w:r>
        </w:p>
        <w:p w:rsidR="00843B5B" w:rsidRPr="00843B5B" w:rsidRDefault="00843B5B" w:rsidP="00843B5B">
          <w:pPr>
            <w:spacing w:after="0"/>
            <w:ind w:left="0"/>
          </w:pPr>
          <w:r w:rsidRPr="00843B5B">
            <w:rPr>
              <w:b/>
              <w:color w:val="385623" w:themeColor="accent6" w:themeShade="80"/>
            </w:rPr>
            <w:t xml:space="preserve">ISSUE: </w:t>
          </w:r>
          <w:r w:rsidRPr="00843B5B">
            <w:rPr>
              <w:b/>
              <w:color w:val="385623" w:themeColor="accent6" w:themeShade="80"/>
            </w:rPr>
            <w:tab/>
          </w:r>
          <w:r w:rsidRPr="00843B5B">
            <w:rPr>
              <w:b/>
              <w:color w:val="385623" w:themeColor="accent6" w:themeShade="80"/>
            </w:rPr>
            <w:tab/>
          </w:r>
          <w:r w:rsidRPr="006E51E0">
            <w:rPr>
              <w:b/>
            </w:rPr>
            <w:t>Validity of the original feed cost formula developed by NMPF</w:t>
          </w:r>
        </w:p>
        <w:p w:rsidR="00843B5B" w:rsidRPr="00843B5B" w:rsidRDefault="00843B5B" w:rsidP="00843B5B">
          <w:pPr>
            <w:spacing w:after="0"/>
            <w:ind w:left="1440" w:hanging="1440"/>
          </w:pPr>
          <w:r w:rsidRPr="00843B5B">
            <w:rPr>
              <w:b/>
              <w:color w:val="002060"/>
            </w:rPr>
            <w:t>POSITION:</w:t>
          </w:r>
          <w:r w:rsidRPr="00843B5B">
            <w:rPr>
              <w:color w:val="002060"/>
            </w:rPr>
            <w:t xml:space="preserve"> </w:t>
          </w:r>
          <w:r w:rsidRPr="00843B5B">
            <w:rPr>
              <w:color w:val="002060"/>
            </w:rPr>
            <w:tab/>
          </w:r>
          <w:r w:rsidRPr="00843B5B">
            <w:t>The 10</w:t>
          </w:r>
          <w:r w:rsidR="007315DB">
            <w:t>-</w:t>
          </w:r>
          <w:r w:rsidRPr="00843B5B">
            <w:t xml:space="preserve">percent feed formula reduction from the original NMPF proposal should be restored to </w:t>
          </w:r>
          <w:r w:rsidR="007315DB">
            <w:t xml:space="preserve">its </w:t>
          </w:r>
          <w:r w:rsidRPr="00843B5B">
            <w:t>originally</w:t>
          </w:r>
          <w:r w:rsidR="007315DB">
            <w:t xml:space="preserve"> proposed levels </w:t>
          </w:r>
          <w:r w:rsidRPr="00843B5B">
            <w:t>so the program operates as intended.</w:t>
          </w:r>
        </w:p>
        <w:p w:rsidR="00843B5B" w:rsidRPr="00843B5B" w:rsidRDefault="00843B5B" w:rsidP="00673D47">
          <w:pPr>
            <w:spacing w:after="0"/>
            <w:ind w:left="0"/>
          </w:pPr>
        </w:p>
        <w:p w:rsidR="00843B5B" w:rsidRPr="00843B5B" w:rsidRDefault="00843B5B" w:rsidP="00843B5B">
          <w:pPr>
            <w:spacing w:after="0"/>
            <w:ind w:left="1440" w:hanging="1440"/>
          </w:pPr>
          <w:r w:rsidRPr="00843B5B">
            <w:rPr>
              <w:b/>
              <w:color w:val="385623" w:themeColor="accent6" w:themeShade="80"/>
            </w:rPr>
            <w:t>ISSUE:</w:t>
          </w:r>
          <w:r w:rsidRPr="00843B5B">
            <w:tab/>
          </w:r>
          <w:r w:rsidRPr="006E51E0">
            <w:rPr>
              <w:b/>
            </w:rPr>
            <w:t>Use of the corn price series from USDA’s</w:t>
          </w:r>
          <w:r w:rsidR="00962121" w:rsidRPr="006E51E0">
            <w:rPr>
              <w:b/>
            </w:rPr>
            <w:t xml:space="preserve"> Agricultural Marketing S</w:t>
          </w:r>
          <w:r w:rsidRPr="006E51E0">
            <w:rPr>
              <w:b/>
            </w:rPr>
            <w:t>ervice</w:t>
          </w:r>
        </w:p>
        <w:p w:rsidR="00843B5B" w:rsidRPr="00843B5B" w:rsidRDefault="00843B5B" w:rsidP="00843B5B">
          <w:pPr>
            <w:spacing w:after="0"/>
            <w:ind w:left="1440" w:hanging="1440"/>
          </w:pPr>
          <w:r w:rsidRPr="00843B5B">
            <w:rPr>
              <w:b/>
              <w:color w:val="002060"/>
            </w:rPr>
            <w:t>POSITION:</w:t>
          </w:r>
          <w:r w:rsidRPr="00843B5B">
            <w:tab/>
            <w:t>The source of the corn price in the feed formula should be changed from NASS to AMS, and NMPF should work with AMS to improve data collection.</w:t>
          </w:r>
        </w:p>
        <w:p w:rsidR="00843B5B" w:rsidRPr="00843B5B" w:rsidRDefault="00843B5B" w:rsidP="00843B5B">
          <w:pPr>
            <w:spacing w:after="0"/>
          </w:pPr>
        </w:p>
        <w:p w:rsidR="00843B5B" w:rsidRPr="006E51E0" w:rsidRDefault="00843B5B" w:rsidP="00843B5B">
          <w:pPr>
            <w:spacing w:after="0"/>
            <w:ind w:left="0"/>
            <w:rPr>
              <w:b/>
            </w:rPr>
          </w:pPr>
          <w:r w:rsidRPr="00843B5B">
            <w:rPr>
              <w:b/>
              <w:color w:val="385623" w:themeColor="accent6" w:themeShade="80"/>
            </w:rPr>
            <w:t>ISSUE:</w:t>
          </w:r>
          <w:r w:rsidRPr="00843B5B">
            <w:tab/>
          </w:r>
          <w:r w:rsidRPr="00843B5B">
            <w:tab/>
          </w:r>
          <w:r w:rsidRPr="006E51E0">
            <w:rPr>
              <w:b/>
            </w:rPr>
            <w:t>NASS alfalfa price and the cost of purchasing dairy-quality hay</w:t>
          </w:r>
        </w:p>
        <w:p w:rsidR="00843B5B" w:rsidRPr="00843B5B" w:rsidRDefault="00843B5B" w:rsidP="00843B5B">
          <w:pPr>
            <w:spacing w:after="0"/>
            <w:ind w:left="1440" w:hanging="1440"/>
          </w:pPr>
          <w:r w:rsidRPr="00843B5B">
            <w:rPr>
              <w:b/>
              <w:color w:val="002060"/>
            </w:rPr>
            <w:t>POSITION:</w:t>
          </w:r>
          <w:r w:rsidRPr="00843B5B">
            <w:tab/>
            <w:t>NMPF should discuss with Congress, NASS and AMS the need to evaluate the collection and usage of dairy hay reporting.</w:t>
          </w:r>
        </w:p>
        <w:p w:rsidR="00843B5B" w:rsidRPr="00843B5B" w:rsidRDefault="00843B5B" w:rsidP="00843B5B">
          <w:pPr>
            <w:spacing w:after="0"/>
          </w:pPr>
        </w:p>
        <w:p w:rsidR="00843B5B" w:rsidRPr="00843B5B" w:rsidRDefault="00843B5B" w:rsidP="00843B5B">
          <w:pPr>
            <w:spacing w:after="0"/>
            <w:ind w:left="0"/>
          </w:pPr>
          <w:r w:rsidRPr="00843B5B">
            <w:rPr>
              <w:b/>
              <w:color w:val="385623" w:themeColor="accent6" w:themeShade="80"/>
            </w:rPr>
            <w:t>ISSUE:</w:t>
          </w:r>
          <w:r w:rsidRPr="00843B5B">
            <w:tab/>
          </w:r>
          <w:r w:rsidRPr="00843B5B">
            <w:tab/>
          </w:r>
          <w:r w:rsidRPr="006E51E0">
            <w:rPr>
              <w:b/>
            </w:rPr>
            <w:t>Using a national average price for soybean meal</w:t>
          </w:r>
        </w:p>
        <w:p w:rsidR="00673D47" w:rsidRDefault="00843B5B" w:rsidP="00843B5B">
          <w:pPr>
            <w:spacing w:after="0"/>
            <w:ind w:left="1440" w:hanging="1440"/>
          </w:pPr>
          <w:r w:rsidRPr="00843B5B">
            <w:rPr>
              <w:b/>
              <w:color w:val="002060"/>
            </w:rPr>
            <w:t>POSITION:</w:t>
          </w:r>
          <w:r w:rsidRPr="00843B5B">
            <w:tab/>
            <w:t xml:space="preserve">The source of the soybean meal price in the MPP feed formula should be modified from the Decatur-Central Illinois pricing point to the average of all </w:t>
          </w:r>
          <w:r w:rsidR="00673D47">
            <w:t>pricing points reported by AMS.</w:t>
          </w:r>
          <w:r w:rsidR="00673D47">
            <w:br/>
          </w:r>
        </w:p>
        <w:p w:rsidR="00673D47" w:rsidRPr="00843B5B" w:rsidRDefault="00673D47" w:rsidP="00673D47">
          <w:pPr>
            <w:spacing w:after="0"/>
            <w:ind w:left="0"/>
          </w:pPr>
          <w:r w:rsidRPr="00843B5B">
            <w:rPr>
              <w:b/>
              <w:color w:val="385623" w:themeColor="accent6" w:themeShade="80"/>
            </w:rPr>
            <w:t>ISSUE:</w:t>
          </w:r>
          <w:r w:rsidRPr="00843B5B">
            <w:tab/>
          </w:r>
          <w:r w:rsidRPr="00843B5B">
            <w:tab/>
          </w:r>
          <w:r w:rsidRPr="006E51E0">
            <w:rPr>
              <w:b/>
            </w:rPr>
            <w:t>Accuracy and affordability of MPP premium rates</w:t>
          </w:r>
        </w:p>
        <w:p w:rsidR="00673D47" w:rsidRPr="00843B5B" w:rsidRDefault="00673D47" w:rsidP="00673D47">
          <w:pPr>
            <w:spacing w:after="0"/>
            <w:ind w:left="1440" w:hanging="1440"/>
          </w:pPr>
          <w:r w:rsidRPr="00843B5B">
            <w:rPr>
              <w:b/>
              <w:color w:val="002060"/>
            </w:rPr>
            <w:t>POSITION:</w:t>
          </w:r>
          <w:r w:rsidRPr="00843B5B">
            <w:tab/>
            <w:t>Premiums should be adjusted to incentivize increased produc</w:t>
          </w:r>
          <w:r>
            <w:t>er participation in the program</w:t>
          </w:r>
          <w:r w:rsidRPr="00843B5B">
            <w:t xml:space="preserve"> while balancing premium costs in a </w:t>
          </w:r>
          <w:r>
            <w:t>way</w:t>
          </w:r>
          <w:r w:rsidRPr="00843B5B">
            <w:t xml:space="preserve"> that manages overall MPP budget costs.  </w:t>
          </w:r>
        </w:p>
        <w:p w:rsidR="00843B5B" w:rsidRPr="00843B5B" w:rsidRDefault="00843B5B" w:rsidP="00843B5B">
          <w:pPr>
            <w:spacing w:after="0"/>
            <w:ind w:left="1440" w:hanging="1440"/>
          </w:pPr>
        </w:p>
        <w:p w:rsidR="00843B5B" w:rsidRPr="00843B5B" w:rsidRDefault="00843B5B" w:rsidP="00843B5B">
          <w:pPr>
            <w:spacing w:after="0"/>
            <w:ind w:left="0"/>
          </w:pPr>
          <w:r w:rsidRPr="00843B5B">
            <w:rPr>
              <w:b/>
              <w:color w:val="385623" w:themeColor="accent6" w:themeShade="80"/>
            </w:rPr>
            <w:t>ISSUE:</w:t>
          </w:r>
          <w:r w:rsidRPr="00843B5B">
            <w:tab/>
          </w:r>
          <w:r>
            <w:tab/>
          </w:r>
          <w:r w:rsidRPr="006E51E0">
            <w:rPr>
              <w:b/>
            </w:rPr>
            <w:t>Accuracy of the U.S. all-milk price as a proxy for farm-level prices</w:t>
          </w:r>
        </w:p>
        <w:p w:rsidR="00843B5B" w:rsidRDefault="00843B5B" w:rsidP="00843B5B">
          <w:pPr>
            <w:spacing w:after="0"/>
            <w:ind w:left="1440" w:hanging="1440"/>
          </w:pPr>
          <w:r w:rsidRPr="00843B5B">
            <w:rPr>
              <w:b/>
              <w:color w:val="002060"/>
            </w:rPr>
            <w:t>POSITION:</w:t>
          </w:r>
          <w:r w:rsidRPr="00843B5B">
            <w:tab/>
            <w:t>NMPF should as</w:t>
          </w:r>
          <w:r w:rsidR="00962121">
            <w:t>sess with NASS and AMS ways the</w:t>
          </w:r>
          <w:r w:rsidRPr="00843B5B">
            <w:t xml:space="preserve"> calculation of both the all-milk price and the mailbox milk price could be improved (including more timely and inclusive calculations)</w:t>
          </w:r>
          <w:r>
            <w:t>.</w:t>
          </w:r>
          <w:r>
            <w:br/>
          </w:r>
        </w:p>
        <w:p w:rsidR="00843B5B" w:rsidRPr="00843B5B" w:rsidRDefault="00843B5B" w:rsidP="00843B5B">
          <w:pPr>
            <w:spacing w:after="0"/>
            <w:ind w:left="1440" w:hanging="1440"/>
          </w:pPr>
          <w:r w:rsidRPr="00843B5B">
            <w:rPr>
              <w:b/>
              <w:color w:val="385623" w:themeColor="accent6" w:themeShade="80"/>
            </w:rPr>
            <w:t>ISSUE:</w:t>
          </w:r>
          <w:r w:rsidRPr="00843B5B">
            <w:tab/>
          </w:r>
          <w:r w:rsidRPr="006E51E0">
            <w:rPr>
              <w:b/>
            </w:rPr>
            <w:t>Frequency of margin determinations</w:t>
          </w:r>
          <w:r w:rsidRPr="00843B5B">
            <w:t xml:space="preserve"> </w:t>
          </w:r>
        </w:p>
        <w:p w:rsidR="00843B5B" w:rsidRPr="00843B5B" w:rsidRDefault="00843B5B" w:rsidP="00843B5B">
          <w:pPr>
            <w:spacing w:after="0"/>
            <w:ind w:left="1440" w:hanging="1440"/>
          </w:pPr>
          <w:r w:rsidRPr="00843B5B">
            <w:rPr>
              <w:b/>
              <w:color w:val="002060"/>
            </w:rPr>
            <w:t>POSITION:</w:t>
          </w:r>
          <w:r w:rsidRPr="00843B5B">
            <w:tab/>
            <w:t>MPP payments should be determined on a monthly basis, rather than bi-monthly.</w:t>
          </w:r>
          <w:r>
            <w:br/>
          </w:r>
        </w:p>
        <w:p w:rsidR="00843B5B" w:rsidRPr="00843B5B" w:rsidRDefault="00843B5B" w:rsidP="00843B5B">
          <w:pPr>
            <w:spacing w:after="0"/>
            <w:ind w:left="0"/>
          </w:pPr>
          <w:r w:rsidRPr="00843B5B">
            <w:rPr>
              <w:b/>
              <w:color w:val="385623" w:themeColor="accent6" w:themeShade="80"/>
            </w:rPr>
            <w:t>ISSUE:</w:t>
          </w:r>
          <w:r w:rsidRPr="00843B5B">
            <w:tab/>
          </w:r>
          <w:r w:rsidRPr="00843B5B">
            <w:tab/>
          </w:r>
          <w:r w:rsidRPr="006E51E0">
            <w:rPr>
              <w:b/>
            </w:rPr>
            <w:t>Timing for annual sign-up</w:t>
          </w:r>
        </w:p>
        <w:p w:rsidR="00843B5B" w:rsidRPr="00843B5B" w:rsidRDefault="00843B5B" w:rsidP="00843B5B">
          <w:pPr>
            <w:spacing w:after="0"/>
            <w:ind w:left="1440" w:hanging="1440"/>
          </w:pPr>
          <w:r w:rsidRPr="00843B5B">
            <w:rPr>
              <w:b/>
              <w:color w:val="002060"/>
            </w:rPr>
            <w:t>POSITION:</w:t>
          </w:r>
          <w:r w:rsidRPr="00843B5B">
            <w:tab/>
            <w:t>MPP should provide producers with greater flexibility for signing up for coverage for the upcoming year.</w:t>
          </w:r>
          <w:r>
            <w:br/>
          </w:r>
        </w:p>
        <w:p w:rsidR="00843B5B" w:rsidRDefault="00843B5B" w:rsidP="00843B5B">
          <w:pPr>
            <w:spacing w:after="0"/>
            <w:ind w:left="1440" w:hanging="1440"/>
          </w:pPr>
          <w:r w:rsidRPr="00843B5B">
            <w:rPr>
              <w:b/>
              <w:color w:val="385623" w:themeColor="accent6" w:themeShade="80"/>
            </w:rPr>
            <w:t>ISSUE:</w:t>
          </w:r>
          <w:r w:rsidRPr="00843B5B">
            <w:tab/>
          </w:r>
          <w:r w:rsidRPr="006E51E0">
            <w:rPr>
              <w:b/>
            </w:rPr>
            <w:t>E</w:t>
          </w:r>
          <w:r w:rsidR="00962121" w:rsidRPr="006E51E0">
            <w:rPr>
              <w:b/>
            </w:rPr>
            <w:t>xpansion and compatibility of Livestock Gross M</w:t>
          </w:r>
          <w:r w:rsidRPr="006E51E0">
            <w:rPr>
              <w:b/>
            </w:rPr>
            <w:t>argin program with MPP</w:t>
          </w:r>
        </w:p>
        <w:p w:rsidR="00D628BE" w:rsidRPr="00843B5B" w:rsidRDefault="00843B5B" w:rsidP="00843B5B">
          <w:pPr>
            <w:spacing w:after="0"/>
            <w:ind w:left="1440" w:hanging="1440"/>
          </w:pPr>
          <w:r w:rsidRPr="00843B5B">
            <w:rPr>
              <w:b/>
              <w:color w:val="002060"/>
            </w:rPr>
            <w:t>POSITION:</w:t>
          </w:r>
          <w:r>
            <w:tab/>
          </w:r>
          <w:r w:rsidRPr="00843B5B">
            <w:t xml:space="preserve">Improvements to the LGM </w:t>
          </w:r>
          <w:r w:rsidR="00962121" w:rsidRPr="00843B5B">
            <w:t>sh</w:t>
          </w:r>
          <w:r w:rsidR="00962121">
            <w:t>ould</w:t>
          </w:r>
          <w:r>
            <w:t xml:space="preserve"> be incorporated as part of </w:t>
          </w:r>
          <w:r w:rsidRPr="00843B5B">
            <w:t xml:space="preserve">the </w:t>
          </w:r>
          <w:r>
            <w:t xml:space="preserve">NMPF Farm Bill request </w:t>
          </w:r>
          <w:r w:rsidRPr="00843B5B">
            <w:t xml:space="preserve">to Congress, with the goal of significantly expanding the cap for dairy and ensuring LGM works in </w:t>
          </w:r>
          <w:r>
            <w:t>a complementary manner with MPP.</w:t>
          </w:r>
          <w:r w:rsidR="00D628BE" w:rsidRPr="00D628BE">
            <w:rPr>
              <w:sz w:val="32"/>
              <w:szCs w:val="32"/>
            </w:rPr>
            <w:br w:type="page"/>
          </w:r>
        </w:p>
      </w:sdtContent>
    </w:sdt>
    <w:p w:rsidR="001A0B31" w:rsidRPr="00962121" w:rsidRDefault="00D628BE" w:rsidP="00D628BE">
      <w:pPr>
        <w:jc w:val="center"/>
        <w:rPr>
          <w:noProof/>
          <w:color w:val="44546A" w:themeColor="text2"/>
          <w:sz w:val="32"/>
          <w:szCs w:val="40"/>
        </w:rPr>
      </w:pPr>
      <w:r w:rsidRPr="00962121">
        <w:rPr>
          <w:b/>
          <w:color w:val="1F3864" w:themeColor="accent5" w:themeShade="80"/>
          <w:sz w:val="32"/>
        </w:rPr>
        <w:t>NMPF P</w:t>
      </w:r>
      <w:r w:rsidR="001A0B31" w:rsidRPr="00962121">
        <w:rPr>
          <w:b/>
          <w:color w:val="1F3864" w:themeColor="accent5" w:themeShade="80"/>
          <w:sz w:val="32"/>
        </w:rPr>
        <w:t xml:space="preserve">osition on </w:t>
      </w:r>
      <w:r w:rsidRPr="00962121">
        <w:rPr>
          <w:b/>
          <w:color w:val="002060"/>
          <w:sz w:val="32"/>
        </w:rPr>
        <w:t>I</w:t>
      </w:r>
      <w:r w:rsidR="001A0B31" w:rsidRPr="00962121">
        <w:rPr>
          <w:b/>
          <w:color w:val="002060"/>
          <w:sz w:val="32"/>
        </w:rPr>
        <w:t xml:space="preserve">mproving </w:t>
      </w:r>
      <w:r w:rsidR="001A0B31" w:rsidRPr="00962121">
        <w:rPr>
          <w:b/>
          <w:color w:val="1F3864" w:themeColor="accent5" w:themeShade="80"/>
          <w:sz w:val="32"/>
        </w:rPr>
        <w:t xml:space="preserve">the Margin Protection Program </w:t>
      </w:r>
      <w:r w:rsidR="00962121" w:rsidRPr="00962121">
        <w:rPr>
          <w:b/>
          <w:color w:val="1F3864" w:themeColor="accent5" w:themeShade="80"/>
          <w:sz w:val="32"/>
        </w:rPr>
        <w:br/>
      </w:r>
      <w:r w:rsidR="001A0B31" w:rsidRPr="00962121">
        <w:rPr>
          <w:b/>
          <w:color w:val="1F3864" w:themeColor="accent5" w:themeShade="80"/>
          <w:sz w:val="32"/>
        </w:rPr>
        <w:t>for Dairy (MPP-Dairy)</w:t>
      </w:r>
    </w:p>
    <w:p w:rsidR="00913759" w:rsidRPr="00913759" w:rsidRDefault="00913759" w:rsidP="00913759"/>
    <w:p w:rsidR="005E5F83" w:rsidRPr="00334982" w:rsidRDefault="001A0B31" w:rsidP="00CB15E9">
      <w:pPr>
        <w:pStyle w:val="Heading2"/>
        <w:ind w:left="0"/>
        <w:rPr>
          <w:rFonts w:asciiTheme="minorHAnsi" w:hAnsiTheme="minorHAnsi"/>
          <w:b/>
          <w:color w:val="385623" w:themeColor="accent6" w:themeShade="80"/>
          <w:sz w:val="26"/>
          <w:szCs w:val="26"/>
        </w:rPr>
      </w:pPr>
      <w:r w:rsidRPr="00334982">
        <w:rPr>
          <w:rFonts w:asciiTheme="minorHAnsi" w:hAnsiTheme="minorHAnsi"/>
          <w:b/>
          <w:color w:val="385623" w:themeColor="accent6" w:themeShade="80"/>
          <w:sz w:val="26"/>
          <w:szCs w:val="26"/>
        </w:rPr>
        <w:t>GENERAL BACKGROUND</w:t>
      </w:r>
    </w:p>
    <w:p w:rsidR="001A0B31" w:rsidRPr="001A0B31" w:rsidRDefault="001A0B31" w:rsidP="00CB15E9">
      <w:pPr>
        <w:ind w:left="0"/>
      </w:pPr>
      <w:r w:rsidRPr="001A0B31">
        <w:t>The M</w:t>
      </w:r>
      <w:r w:rsidR="002E7AC4">
        <w:t xml:space="preserve">argin </w:t>
      </w:r>
      <w:r w:rsidRPr="001A0B31">
        <w:t>P</w:t>
      </w:r>
      <w:r w:rsidR="002E7AC4">
        <w:t xml:space="preserve">rotection </w:t>
      </w:r>
      <w:r w:rsidRPr="001A0B31">
        <w:t>P</w:t>
      </w:r>
      <w:r w:rsidR="002E7AC4">
        <w:t>rogram</w:t>
      </w:r>
      <w:r w:rsidRPr="001A0B31">
        <w:t>-Dairy</w:t>
      </w:r>
      <w:r w:rsidR="00962121">
        <w:t xml:space="preserve"> (MPP-Dairy)</w:t>
      </w:r>
      <w:r w:rsidRPr="001A0B31">
        <w:t xml:space="preserve"> was developed by the National Milk Producers Federation </w:t>
      </w:r>
      <w:r w:rsidR="00962121">
        <w:t xml:space="preserve">(NMPF) </w:t>
      </w:r>
      <w:r w:rsidRPr="001A0B31">
        <w:t>through a lengthy, detailed and deliberative process in response to the dairy indu</w:t>
      </w:r>
      <w:r w:rsidR="00962121">
        <w:t xml:space="preserve">stry financial crisis of 2009. </w:t>
      </w:r>
      <w:r w:rsidRPr="001A0B31">
        <w:t xml:space="preserve">Despite the </w:t>
      </w:r>
      <w:r w:rsidR="005425C9">
        <w:t>helpful</w:t>
      </w:r>
      <w:r w:rsidR="005425C9" w:rsidRPr="001A0B31">
        <w:t xml:space="preserve"> </w:t>
      </w:r>
      <w:r w:rsidRPr="001A0B31">
        <w:t>response</w:t>
      </w:r>
      <w:r w:rsidR="00771C03">
        <w:t xml:space="preserve"> to that crisis</w:t>
      </w:r>
      <w:r w:rsidRPr="001A0B31">
        <w:t xml:space="preserve"> by the Secretary of Agriculture to maximize the use of the existing federal farm program</w:t>
      </w:r>
      <w:r w:rsidR="001D31A2">
        <w:t>’s</w:t>
      </w:r>
      <w:r w:rsidRPr="001A0B31">
        <w:t xml:space="preserve"> safety net elements, i.e. the Dairy Product Price Support Program, the Dairy Export Incentive Program and the Milk Income Loss Contract Program</w:t>
      </w:r>
      <w:r w:rsidR="002C1076">
        <w:t xml:space="preserve"> (MILC)</w:t>
      </w:r>
      <w:r w:rsidRPr="001A0B31">
        <w:t xml:space="preserve">, </w:t>
      </w:r>
      <w:r w:rsidR="002E7AC4">
        <w:t xml:space="preserve">these programs </w:t>
      </w:r>
      <w:r w:rsidRPr="001A0B31">
        <w:t>failed to provide the protection U.S. dairy farmers require</w:t>
      </w:r>
      <w:r w:rsidR="00771C03">
        <w:t>d</w:t>
      </w:r>
      <w:r w:rsidRPr="001A0B31">
        <w:t xml:space="preserve">.  </w:t>
      </w:r>
      <w:r w:rsidR="002E7AC4">
        <w:t>In the aftermath of this experience</w:t>
      </w:r>
      <w:r w:rsidR="00962121">
        <w:t>,</w:t>
      </w:r>
      <w:r w:rsidR="002C1076">
        <w:t xml:space="preserve"> </w:t>
      </w:r>
      <w:r w:rsidRPr="001A0B31">
        <w:t xml:space="preserve">NMPF developed </w:t>
      </w:r>
      <w:r w:rsidR="002C1076">
        <w:t xml:space="preserve">the </w:t>
      </w:r>
      <w:r w:rsidR="00771C03">
        <w:t>Foundation for the Future</w:t>
      </w:r>
      <w:r w:rsidR="002E7AC4">
        <w:t xml:space="preserve"> program</w:t>
      </w:r>
      <w:r w:rsidR="001D31A2">
        <w:t xml:space="preserve">, which </w:t>
      </w:r>
      <w:r w:rsidR="00771C03">
        <w:t xml:space="preserve">included </w:t>
      </w:r>
      <w:r w:rsidRPr="001A0B31">
        <w:t>MPP-Dairy</w:t>
      </w:r>
      <w:r w:rsidR="001D31A2">
        <w:t>,</w:t>
      </w:r>
      <w:r w:rsidRPr="001A0B31">
        <w:t xml:space="preserve"> to replace </w:t>
      </w:r>
      <w:r w:rsidR="002E7AC4">
        <w:t>the</w:t>
      </w:r>
      <w:r w:rsidR="00CB15E9">
        <w:t>se</w:t>
      </w:r>
      <w:r w:rsidR="002E7AC4">
        <w:t xml:space="preserve"> ineffective safety net </w:t>
      </w:r>
      <w:r w:rsidR="006914C1">
        <w:t>programs</w:t>
      </w:r>
      <w:r w:rsidRPr="001A0B31">
        <w:t>.</w:t>
      </w:r>
    </w:p>
    <w:p w:rsidR="001A0B31" w:rsidRPr="001A0B31" w:rsidRDefault="001A0B31" w:rsidP="00CB15E9">
      <w:pPr>
        <w:ind w:left="0"/>
      </w:pPr>
      <w:r w:rsidRPr="001A0B31">
        <w:t xml:space="preserve">Congress accepted NMPF’s proposal as the template for the dairy safety net program </w:t>
      </w:r>
      <w:r w:rsidR="001D31A2">
        <w:t>in</w:t>
      </w:r>
      <w:r w:rsidR="00771C03">
        <w:t xml:space="preserve"> the “2012”</w:t>
      </w:r>
      <w:r w:rsidRPr="001A0B31">
        <w:t xml:space="preserve"> farm bill, but when it was eventually enacted in 2014, the MPP had been amended and diluted to the extent that it, too, fell short of providing the protection required of an effective f</w:t>
      </w:r>
      <w:r w:rsidR="00CB15E9">
        <w:t xml:space="preserve">arm safety net program. </w:t>
      </w:r>
      <w:r w:rsidRPr="001A0B31">
        <w:t xml:space="preserve">Following </w:t>
      </w:r>
      <w:r w:rsidR="002E7AC4">
        <w:t>MPP’s enactment into law</w:t>
      </w:r>
      <w:r w:rsidRPr="001A0B31">
        <w:t xml:space="preserve">, </w:t>
      </w:r>
      <w:r w:rsidR="001D31A2">
        <w:t>the U.S. Department of Agriculture (</w:t>
      </w:r>
      <w:r w:rsidR="00883996">
        <w:t>USDA</w:t>
      </w:r>
      <w:r w:rsidR="001D31A2">
        <w:t>)</w:t>
      </w:r>
      <w:r w:rsidR="00883996">
        <w:t xml:space="preserve"> </w:t>
      </w:r>
      <w:r w:rsidRPr="001A0B31">
        <w:t>again did an excellent job of implementing the program to make it as useful</w:t>
      </w:r>
      <w:r w:rsidR="001D31A2">
        <w:t xml:space="preserve"> as possible. </w:t>
      </w:r>
      <w:r w:rsidRPr="001A0B31">
        <w:t>However, too many of the program’s key features were locked into place by legislative language – thus frustrating</w:t>
      </w:r>
      <w:r w:rsidR="00883996">
        <w:t xml:space="preserve"> even USDA’</w:t>
      </w:r>
      <w:r w:rsidRPr="001A0B31">
        <w:t>s best efforts to make it into an effective</w:t>
      </w:r>
      <w:r w:rsidR="00D01577">
        <w:t xml:space="preserve"> safety net</w:t>
      </w:r>
      <w:r w:rsidRPr="001A0B31">
        <w:t xml:space="preserve"> program provid</w:t>
      </w:r>
      <w:r w:rsidR="00332DE1">
        <w:t>ing</w:t>
      </w:r>
      <w:r w:rsidRPr="001A0B31">
        <w:t xml:space="preserve"> adequate protection for participating dairy producers’ milk price over feed cost margins. In just two full years of operation, participation at the </w:t>
      </w:r>
      <w:r w:rsidR="005425C9">
        <w:t xml:space="preserve">higher </w:t>
      </w:r>
      <w:r w:rsidRPr="001A0B31">
        <w:t>coverage levels under the prog</w:t>
      </w:r>
      <w:r w:rsidR="001D31A2">
        <w:t>ram has dropped substantially</w:t>
      </w:r>
      <w:r w:rsidR="00D01577">
        <w:t>, due in large part to the program not functioning as intended</w:t>
      </w:r>
      <w:r w:rsidR="001D31A2">
        <w:t xml:space="preserve">. </w:t>
      </w:r>
      <w:r w:rsidR="00D01577">
        <w:t>C</w:t>
      </w:r>
      <w:r w:rsidRPr="001A0B31">
        <w:t xml:space="preserve">orrecting the current program’s deficiencies will require legislative changes, changes </w:t>
      </w:r>
      <w:r w:rsidR="001D31A2">
        <w:t>that</w:t>
      </w:r>
      <w:r w:rsidRPr="001A0B31">
        <w:t xml:space="preserve"> are essential to ensuring that U.S. dairy producers have a federal farm program </w:t>
      </w:r>
      <w:r w:rsidR="00771C03">
        <w:t xml:space="preserve">in Title I </w:t>
      </w:r>
      <w:r w:rsidRPr="001A0B31">
        <w:t>that can be effective for years to come.</w:t>
      </w:r>
    </w:p>
    <w:p w:rsidR="001A0B31" w:rsidRDefault="00332DE1" w:rsidP="00CB15E9">
      <w:pPr>
        <w:ind w:left="0"/>
      </w:pPr>
      <w:r>
        <w:t>Over the l</w:t>
      </w:r>
      <w:r w:rsidR="00771DC8">
        <w:t xml:space="preserve">ast </w:t>
      </w:r>
      <w:r>
        <w:t xml:space="preserve">two </w:t>
      </w:r>
      <w:r w:rsidR="00771DC8">
        <w:t>year</w:t>
      </w:r>
      <w:r>
        <w:t>s</w:t>
      </w:r>
      <w:r w:rsidR="00771DC8">
        <w:t xml:space="preserve">, </w:t>
      </w:r>
      <w:r w:rsidR="00883996">
        <w:t>NM</w:t>
      </w:r>
      <w:r w:rsidR="00771DC8">
        <w:t>P</w:t>
      </w:r>
      <w:r w:rsidR="00883996">
        <w:t>F staff gather</w:t>
      </w:r>
      <w:r>
        <w:t>ed</w:t>
      </w:r>
      <w:r w:rsidR="00883996">
        <w:t xml:space="preserve"> feedback</w:t>
      </w:r>
      <w:r w:rsidR="005425C9">
        <w:t xml:space="preserve"> on the program</w:t>
      </w:r>
      <w:r w:rsidR="00883996">
        <w:t xml:space="preserve"> from producers across the country</w:t>
      </w:r>
      <w:r w:rsidR="005425C9">
        <w:t>.</w:t>
      </w:r>
      <w:r w:rsidR="00883996">
        <w:t xml:space="preserve"> Subsequently, </w:t>
      </w:r>
      <w:r w:rsidR="005129FB">
        <w:t>NMPF’s officers developed a set of guid</w:t>
      </w:r>
      <w:r w:rsidR="00D01577">
        <w:t>ing</w:t>
      </w:r>
      <w:r w:rsidR="005129FB">
        <w:t xml:space="preserve"> principles that </w:t>
      </w:r>
      <w:r w:rsidR="00771DC8">
        <w:t>directed</w:t>
      </w:r>
      <w:r w:rsidR="005129FB">
        <w:t xml:space="preserve"> </w:t>
      </w:r>
      <w:r w:rsidR="00D01577">
        <w:t xml:space="preserve">NMPF </w:t>
      </w:r>
      <w:r w:rsidR="005129FB">
        <w:t xml:space="preserve">to begin a process to </w:t>
      </w:r>
      <w:r w:rsidR="00D01577">
        <w:t xml:space="preserve">address </w:t>
      </w:r>
      <w:r w:rsidR="005129FB">
        <w:t xml:space="preserve">the </w:t>
      </w:r>
      <w:r w:rsidR="00771C03">
        <w:t>program</w:t>
      </w:r>
      <w:r>
        <w:t xml:space="preserve">’s </w:t>
      </w:r>
      <w:r w:rsidRPr="005129FB">
        <w:t>deficiencies</w:t>
      </w:r>
      <w:r w:rsidR="00CB15E9">
        <w:t>. At the 2016 NMPF Annual M</w:t>
      </w:r>
      <w:r w:rsidR="00445E56">
        <w:t xml:space="preserve">eeting, NMPF staff presented this planning process to the producer community. </w:t>
      </w:r>
      <w:r w:rsidR="00D01577">
        <w:t xml:space="preserve">NMPF </w:t>
      </w:r>
      <w:r w:rsidR="00CB15E9">
        <w:t>C</w:t>
      </w:r>
      <w:r w:rsidR="00D01577">
        <w:t xml:space="preserve">hairman </w:t>
      </w:r>
      <w:r>
        <w:t xml:space="preserve">Randy Mooney </w:t>
      </w:r>
      <w:r w:rsidR="00D01577">
        <w:t>re-established the Economic Policy Committee (EPC), including producers and co-op staff from across the country</w:t>
      </w:r>
      <w:r>
        <w:t>, to review the program and suggest possible improvements</w:t>
      </w:r>
      <w:r w:rsidR="00D01577">
        <w:t xml:space="preserve">. The EPC met twice in recent months, and </w:t>
      </w:r>
      <w:r w:rsidR="00445E56">
        <w:t xml:space="preserve">finalized </w:t>
      </w:r>
      <w:r>
        <w:t>its recommendations to the NMPF Board of Director</w:t>
      </w:r>
      <w:r w:rsidR="00CB15E9">
        <w:t>s on Feb.</w:t>
      </w:r>
      <w:r w:rsidR="00445E56">
        <w:t xml:space="preserve"> 14</w:t>
      </w:r>
      <w:r>
        <w:t xml:space="preserve">. </w:t>
      </w:r>
      <w:r w:rsidR="00D01577">
        <w:t xml:space="preserve"> </w:t>
      </w:r>
    </w:p>
    <w:p w:rsidR="005129FB" w:rsidRPr="005129FB" w:rsidRDefault="005129FB" w:rsidP="00CB15E9">
      <w:pPr>
        <w:ind w:left="0"/>
      </w:pPr>
      <w:r>
        <w:t xml:space="preserve">In addition to </w:t>
      </w:r>
      <w:r w:rsidR="005425C9">
        <w:t xml:space="preserve">this </w:t>
      </w:r>
      <w:r>
        <w:t>internal process, NMPF met with key members of Congress</w:t>
      </w:r>
      <w:r w:rsidR="00CB15E9">
        <w:t xml:space="preserve"> and </w:t>
      </w:r>
      <w:r>
        <w:t>key leader</w:t>
      </w:r>
      <w:r w:rsidR="00771DC8">
        <w:t>s</w:t>
      </w:r>
      <w:r>
        <w:t xml:space="preserve"> in agriculture to explain </w:t>
      </w:r>
      <w:r w:rsidR="00CB15E9">
        <w:t>the group’s</w:t>
      </w:r>
      <w:r>
        <w:t xml:space="preserve"> </w:t>
      </w:r>
      <w:r w:rsidR="00D01577">
        <w:t xml:space="preserve">process </w:t>
      </w:r>
      <w:r>
        <w:t xml:space="preserve">and desire to </w:t>
      </w:r>
      <w:r w:rsidR="00D01577">
        <w:t xml:space="preserve">make changes to </w:t>
      </w:r>
      <w:r>
        <w:t>the MPP as soon as possible</w:t>
      </w:r>
      <w:r w:rsidR="00771DC8">
        <w:t>.</w:t>
      </w:r>
    </w:p>
    <w:p w:rsidR="007C3C15" w:rsidRDefault="00332DE1" w:rsidP="007C3C15">
      <w:pPr>
        <w:autoSpaceDE w:val="0"/>
        <w:autoSpaceDN w:val="0"/>
        <w:adjustRightInd w:val="0"/>
        <w:spacing w:after="0"/>
        <w:ind w:left="0" w:right="0"/>
        <w:rPr>
          <w:rFonts w:cs="Minion-Condensed"/>
          <w:kern w:val="0"/>
        </w:rPr>
      </w:pPr>
      <w:r>
        <w:rPr>
          <w:rFonts w:cs="Minion-Condensed"/>
          <w:kern w:val="0"/>
        </w:rPr>
        <w:t>As noted, t</w:t>
      </w:r>
      <w:r w:rsidR="007C3C15" w:rsidRPr="007C3C15">
        <w:rPr>
          <w:rFonts w:cs="Minion-Condensed"/>
          <w:kern w:val="0"/>
        </w:rPr>
        <w:t xml:space="preserve">he </w:t>
      </w:r>
      <w:r w:rsidR="007C3C15">
        <w:rPr>
          <w:rFonts w:cs="Minion-Condensed"/>
          <w:kern w:val="0"/>
        </w:rPr>
        <w:t xml:space="preserve">original MMP was </w:t>
      </w:r>
      <w:r w:rsidR="007C3C15" w:rsidRPr="007C3C15">
        <w:rPr>
          <w:rFonts w:cs="Minion-Condensed"/>
          <w:kern w:val="0"/>
        </w:rPr>
        <w:t>developed by dairy farmers working</w:t>
      </w:r>
      <w:r w:rsidR="007C3C15">
        <w:rPr>
          <w:rFonts w:cs="Minion-Condensed"/>
          <w:kern w:val="0"/>
        </w:rPr>
        <w:t xml:space="preserve"> </w:t>
      </w:r>
      <w:r w:rsidR="007C3C15" w:rsidRPr="007C3C15">
        <w:rPr>
          <w:rFonts w:cs="Minion-Condensed"/>
          <w:kern w:val="0"/>
        </w:rPr>
        <w:t>together</w:t>
      </w:r>
      <w:r w:rsidR="007C3C15">
        <w:rPr>
          <w:rFonts w:cs="Minion-Condensed"/>
          <w:kern w:val="0"/>
        </w:rPr>
        <w:t xml:space="preserve"> </w:t>
      </w:r>
      <w:r w:rsidR="007C3C15" w:rsidRPr="007C3C15">
        <w:rPr>
          <w:rFonts w:cs="Minion-Condensed"/>
          <w:kern w:val="0"/>
        </w:rPr>
        <w:t>following the</w:t>
      </w:r>
      <w:r w:rsidR="007C3C15">
        <w:rPr>
          <w:rFonts w:cs="Minion-Condensed"/>
          <w:kern w:val="0"/>
        </w:rPr>
        <w:t xml:space="preserve"> </w:t>
      </w:r>
      <w:r w:rsidR="007C3C15" w:rsidRPr="007C3C15">
        <w:rPr>
          <w:rFonts w:cs="Minion-Condensed"/>
          <w:kern w:val="0"/>
        </w:rPr>
        <w:t>2009 milk price</w:t>
      </w:r>
      <w:r w:rsidR="007C3C15">
        <w:rPr>
          <w:rFonts w:cs="Minion-Condensed"/>
          <w:kern w:val="0"/>
        </w:rPr>
        <w:t xml:space="preserve"> </w:t>
      </w:r>
      <w:r w:rsidR="007C3C15" w:rsidRPr="007C3C15">
        <w:rPr>
          <w:rFonts w:cs="Minion-Condensed"/>
          <w:kern w:val="0"/>
        </w:rPr>
        <w:t>debacle</w:t>
      </w:r>
      <w:r w:rsidR="00771DC8">
        <w:rPr>
          <w:rFonts w:cs="Minion-Condensed"/>
          <w:kern w:val="0"/>
        </w:rPr>
        <w:t>. T</w:t>
      </w:r>
      <w:r w:rsidR="007C3C15">
        <w:rPr>
          <w:rFonts w:cs="Minion-Condensed"/>
          <w:kern w:val="0"/>
        </w:rPr>
        <w:t>his MPP review has followed a similar process</w:t>
      </w:r>
      <w:r>
        <w:rPr>
          <w:rFonts w:cs="Minion-Condensed"/>
          <w:kern w:val="0"/>
        </w:rPr>
        <w:t>,</w:t>
      </w:r>
      <w:r w:rsidR="007C3C15">
        <w:rPr>
          <w:rFonts w:cs="Minion-Condensed"/>
          <w:kern w:val="0"/>
        </w:rPr>
        <w:t xml:space="preserve"> and </w:t>
      </w:r>
      <w:r>
        <w:rPr>
          <w:rFonts w:cs="Minion-Condensed"/>
          <w:kern w:val="0"/>
        </w:rPr>
        <w:t xml:space="preserve">the Economic Policy Committee’s recommendations are designed </w:t>
      </w:r>
      <w:r w:rsidR="00445E56">
        <w:rPr>
          <w:rFonts w:cs="Minion-Condensed"/>
          <w:kern w:val="0"/>
        </w:rPr>
        <w:t xml:space="preserve">to </w:t>
      </w:r>
      <w:r>
        <w:rPr>
          <w:rFonts w:cs="Minion-Condensed"/>
          <w:kern w:val="0"/>
        </w:rPr>
        <w:t>address limitations of the current program</w:t>
      </w:r>
      <w:r w:rsidR="00DF31AE">
        <w:rPr>
          <w:rFonts w:cs="Minion-Condensed"/>
          <w:kern w:val="0"/>
        </w:rPr>
        <w:t xml:space="preserve"> in a manner that can gain broad support from the dairy producer community </w:t>
      </w:r>
      <w:r w:rsidR="005425C9">
        <w:rPr>
          <w:rFonts w:cs="Minion-Condensed"/>
          <w:kern w:val="0"/>
        </w:rPr>
        <w:t xml:space="preserve">from </w:t>
      </w:r>
      <w:r w:rsidR="00DF31AE">
        <w:rPr>
          <w:rFonts w:cs="Minion-Condensed"/>
          <w:kern w:val="0"/>
        </w:rPr>
        <w:t xml:space="preserve">coast to coast. </w:t>
      </w:r>
    </w:p>
    <w:p w:rsidR="00BB3302" w:rsidRPr="007C3C15" w:rsidRDefault="00BB3302" w:rsidP="007C3C15">
      <w:pPr>
        <w:autoSpaceDE w:val="0"/>
        <w:autoSpaceDN w:val="0"/>
        <w:adjustRightInd w:val="0"/>
        <w:spacing w:after="0"/>
        <w:ind w:left="0" w:right="0"/>
        <w:rPr>
          <w:rFonts w:eastAsia="Times New Roman" w:cs="Arial"/>
          <w:bCs/>
        </w:rPr>
      </w:pPr>
    </w:p>
    <w:p w:rsidR="008E303D" w:rsidRDefault="008E303D" w:rsidP="007C3C15">
      <w:pPr>
        <w:spacing w:after="0"/>
        <w:outlineLvl w:val="3"/>
        <w:rPr>
          <w:rFonts w:eastAsia="Times New Roman" w:cs="Arial"/>
          <w:bCs/>
        </w:rPr>
      </w:pPr>
    </w:p>
    <w:p w:rsidR="001A0B31" w:rsidRPr="00334982" w:rsidRDefault="008E303D" w:rsidP="008E303D">
      <w:pPr>
        <w:pStyle w:val="Heading1"/>
        <w:rPr>
          <w:rFonts w:asciiTheme="minorHAnsi" w:eastAsia="Times New Roman" w:hAnsiTheme="minorHAnsi"/>
          <w:b/>
          <w:color w:val="002060"/>
          <w:sz w:val="32"/>
        </w:rPr>
      </w:pPr>
      <w:r w:rsidRPr="00334982">
        <w:rPr>
          <w:rFonts w:asciiTheme="minorHAnsi" w:eastAsiaTheme="minorEastAsia" w:hAnsiTheme="minorHAnsi" w:cstheme="minorBidi"/>
          <w:b/>
          <w:caps w:val="0"/>
          <w:noProof/>
          <w:color w:val="70AD47" w:themeColor="accent6"/>
          <w:sz w:val="22"/>
          <w:szCs w:val="22"/>
          <w:lang w:eastAsia="en-US"/>
        </w:rPr>
        <mc:AlternateContent>
          <mc:Choice Requires="wps">
            <w:drawing>
              <wp:anchor distT="0" distB="0" distL="114300" distR="114300" simplePos="0" relativeHeight="251666432" behindDoc="0" locked="0" layoutInCell="1" allowOverlap="1" wp14:anchorId="5E6CF83F" wp14:editId="3849CE58">
                <wp:simplePos x="0" y="0"/>
                <wp:positionH relativeFrom="column">
                  <wp:posOffset>55418</wp:posOffset>
                </wp:positionH>
                <wp:positionV relativeFrom="paragraph">
                  <wp:posOffset>266700</wp:posOffset>
                </wp:positionV>
                <wp:extent cx="5978236" cy="0"/>
                <wp:effectExtent l="0" t="19050" r="22860" b="19050"/>
                <wp:wrapNone/>
                <wp:docPr id="30" name="Straight Connector 30"/>
                <wp:cNvGraphicFramePr/>
                <a:graphic xmlns:a="http://schemas.openxmlformats.org/drawingml/2006/main">
                  <a:graphicData uri="http://schemas.microsoft.com/office/word/2010/wordprocessingShape">
                    <wps:wsp>
                      <wps:cNvCnPr/>
                      <wps:spPr>
                        <a:xfrm>
                          <a:off x="0" y="0"/>
                          <a:ext cx="5978236" cy="0"/>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906A06" id="Straight Connector 30"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21pt" to="475.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" strokecolor="#002060" strokeweight="2.25pt">
                <v:stroke joinstyle="miter"/>
              </v:line>
            </w:pict>
          </mc:Fallback>
        </mc:AlternateContent>
      </w:r>
      <w:r w:rsidRPr="00334982">
        <w:rPr>
          <w:rFonts w:asciiTheme="minorHAnsi" w:eastAsia="Times New Roman" w:hAnsiTheme="minorHAnsi"/>
          <w:b/>
          <w:color w:val="002060"/>
          <w:sz w:val="32"/>
        </w:rPr>
        <w:t>RECOMMENDATION NO. 1</w:t>
      </w:r>
      <w:r w:rsidR="007C3C15" w:rsidRPr="00334982">
        <w:rPr>
          <w:rFonts w:asciiTheme="minorHAnsi" w:eastAsia="Times New Roman" w:hAnsiTheme="minorHAnsi"/>
          <w:b/>
          <w:color w:val="002060"/>
          <w:sz w:val="32"/>
        </w:rPr>
        <w:t xml:space="preserve"> </w:t>
      </w:r>
      <w:r w:rsidRPr="00334982">
        <w:rPr>
          <w:rFonts w:asciiTheme="minorHAnsi" w:eastAsia="Times New Roman" w:hAnsiTheme="minorHAnsi"/>
          <w:b/>
          <w:color w:val="002060"/>
          <w:sz w:val="32"/>
        </w:rPr>
        <w:br/>
      </w:r>
      <w:r>
        <w:rPr>
          <w:rFonts w:asciiTheme="minorHAnsi" w:hAnsiTheme="minorHAnsi"/>
          <w:color w:val="385623" w:themeColor="accent6" w:themeShade="80"/>
          <w:sz w:val="26"/>
          <w:szCs w:val="26"/>
        </w:rPr>
        <w:br/>
      </w:r>
      <w:r w:rsidR="001A0B31" w:rsidRPr="00334982">
        <w:rPr>
          <w:rFonts w:asciiTheme="minorHAnsi" w:hAnsiTheme="minorHAnsi"/>
          <w:b/>
          <w:color w:val="385623" w:themeColor="accent6" w:themeShade="80"/>
          <w:sz w:val="26"/>
          <w:szCs w:val="26"/>
        </w:rPr>
        <w:t>Issue:  validity of the original feed cost formula developed by NMPF</w:t>
      </w:r>
    </w:p>
    <w:p w:rsidR="001A0B31" w:rsidRDefault="00CB15E9">
      <w:r>
        <w:t>During</w:t>
      </w:r>
      <w:r w:rsidR="001A0B31" w:rsidRPr="001A0B31">
        <w:t xml:space="preserve"> its deliberations on the 2014 farm b</w:t>
      </w:r>
      <w:r w:rsidR="001D31A2">
        <w:t>ill, Congress made a random, 10-</w:t>
      </w:r>
      <w:r w:rsidR="001A0B31" w:rsidRPr="001A0B31">
        <w:t>percent cut to the weightings of all three feedstuff components of the MPP-Dairy feed cost formula, based on a</w:t>
      </w:r>
      <w:r w:rsidR="00DF31AE">
        <w:t>n</w:t>
      </w:r>
      <w:r w:rsidR="001A0B31" w:rsidRPr="001A0B31">
        <w:t xml:space="preserve"> arbitrary budget cost analysis </w:t>
      </w:r>
      <w:r w:rsidR="00DF31AE">
        <w:t xml:space="preserve">by the Congressional Budget Office </w:t>
      </w:r>
      <w:r w:rsidR="001A0B31" w:rsidRPr="001A0B31">
        <w:t xml:space="preserve">that is required as a component of the legislative process. NMPF developed the original feed cost formula with great care, using the resources of professional dairy cattle nutritionists, academic experts, a panel of NMPF member dairy producers and </w:t>
      </w:r>
      <w:r w:rsidR="001D31A2">
        <w:t xml:space="preserve">NMPF staff. </w:t>
      </w:r>
      <w:r w:rsidR="001A0B31" w:rsidRPr="001A0B31">
        <w:t>The current, diluted</w:t>
      </w:r>
      <w:r w:rsidR="00D01577">
        <w:t>,</w:t>
      </w:r>
      <w:r w:rsidR="001A0B31" w:rsidRPr="001A0B31">
        <w:t xml:space="preserve"> MPP-Dairy feed cost formula understates the cost of feed to produce 100 pounds of milk, thereby overstating the milk price over feed cost margin, reducing program payments to producers.</w:t>
      </w:r>
    </w:p>
    <w:p w:rsidR="005E5F83" w:rsidRPr="00334982" w:rsidRDefault="001A0B31">
      <w:pPr>
        <w:pStyle w:val="Heading2"/>
        <w:rPr>
          <w:rFonts w:asciiTheme="minorHAnsi" w:hAnsiTheme="minorHAnsi"/>
          <w:b/>
          <w:color w:val="385623" w:themeColor="accent6" w:themeShade="80"/>
          <w:sz w:val="26"/>
          <w:szCs w:val="26"/>
        </w:rPr>
      </w:pPr>
      <w:r w:rsidRPr="00334982">
        <w:rPr>
          <w:rFonts w:asciiTheme="minorHAnsi" w:hAnsiTheme="minorHAnsi"/>
          <w:b/>
          <w:color w:val="385623" w:themeColor="accent6" w:themeShade="80"/>
          <w:sz w:val="26"/>
          <w:szCs w:val="26"/>
        </w:rPr>
        <w:t>BACKGROUND</w:t>
      </w:r>
    </w:p>
    <w:p w:rsidR="005E5F83" w:rsidRDefault="001D31A2" w:rsidP="00D01577">
      <w:r>
        <w:t>Using monthly data between 2000-</w:t>
      </w:r>
      <w:r w:rsidR="001A0B31" w:rsidRPr="001A0B31">
        <w:t>2016, the average difference between the original</w:t>
      </w:r>
      <w:r w:rsidR="00D01577">
        <w:t xml:space="preserve"> NMPF proposal</w:t>
      </w:r>
      <w:r w:rsidR="001A0B31" w:rsidRPr="001A0B31">
        <w:t xml:space="preserve"> and the current program formula</w:t>
      </w:r>
      <w:r>
        <w:t xml:space="preserve">s was $0.87 per hundredweight. </w:t>
      </w:r>
      <w:r w:rsidR="001A0B31" w:rsidRPr="001A0B31">
        <w:t xml:space="preserve">During that time period, the original feed formula would have increased </w:t>
      </w:r>
      <w:r w:rsidR="001A0B31" w:rsidRPr="00334982">
        <w:rPr>
          <w:u w:val="single"/>
        </w:rPr>
        <w:t>net</w:t>
      </w:r>
      <w:r w:rsidR="001A0B31" w:rsidRPr="001A0B31">
        <w:t xml:space="preserve"> payments by about $0.50 per hundre</w:t>
      </w:r>
      <w:r w:rsidR="00CB15E9">
        <w:t>dweight for producers continual</w:t>
      </w:r>
      <w:r w:rsidR="001A0B31" w:rsidRPr="001A0B31">
        <w:t>ly enrolled at the $8.00 margin coverage level for milk insured both under and over 4 million pounds o</w:t>
      </w:r>
      <w:r>
        <w:t xml:space="preserve">f a farm’s production history. </w:t>
      </w:r>
      <w:r w:rsidR="001A0B31" w:rsidRPr="001A0B31">
        <w:t>The increase would be about $0.07 per hundre</w:t>
      </w:r>
      <w:r w:rsidR="00CB15E9">
        <w:t>dweight for producers continual</w:t>
      </w:r>
      <w:r w:rsidR="001A0B31" w:rsidRPr="001A0B31">
        <w:t>ly enrolled at the free</w:t>
      </w:r>
      <w:r>
        <w:t xml:space="preserve">, $4.00 margin coverage level. </w:t>
      </w:r>
      <w:r w:rsidR="001A0B31" w:rsidRPr="001A0B31">
        <w:t xml:space="preserve">The change would also have increased </w:t>
      </w:r>
      <w:r w:rsidR="001A0B31" w:rsidRPr="00334982">
        <w:rPr>
          <w:u w:val="single"/>
        </w:rPr>
        <w:t>net</w:t>
      </w:r>
      <w:r w:rsidR="001A0B31" w:rsidRPr="001A0B31">
        <w:t xml:space="preserve"> program payments by about $20 million to participating producers during calendar year 2015, and by over $30 million to participating produc</w:t>
      </w:r>
      <w:r w:rsidR="00CB15E9">
        <w:t xml:space="preserve">ers during calendar year 2016. </w:t>
      </w:r>
      <w:r w:rsidR="001A0B31" w:rsidRPr="001A0B31">
        <w:t>Restoring the congressionally</w:t>
      </w:r>
      <w:r>
        <w:t xml:space="preserve"> imposed 10-</w:t>
      </w:r>
      <w:r w:rsidR="001A0B31" w:rsidRPr="001A0B31">
        <w:t>perc</w:t>
      </w:r>
      <w:r>
        <w:t>ent feed cost cut is the single-</w:t>
      </w:r>
      <w:r w:rsidR="001A0B31" w:rsidRPr="001A0B31">
        <w:t>most effective change that could make the current prog</w:t>
      </w:r>
      <w:r>
        <w:t xml:space="preserve">ram into a more effective one. </w:t>
      </w:r>
      <w:r w:rsidR="001A0B31" w:rsidRPr="001A0B31">
        <w:t xml:space="preserve">This </w:t>
      </w:r>
      <w:r w:rsidR="00DF31AE">
        <w:t>change is a key component</w:t>
      </w:r>
      <w:r w:rsidR="001A0B31" w:rsidRPr="001A0B31">
        <w:t xml:space="preserve"> of NMPF’s position on the legislative changes needed to repair the MPP-Dairy program.  </w:t>
      </w:r>
    </w:p>
    <w:p w:rsidR="00043890" w:rsidRDefault="00043890" w:rsidP="00043890">
      <w:pPr>
        <w:pStyle w:val="Heading1"/>
        <w:rPr>
          <w:rFonts w:asciiTheme="minorHAnsi" w:hAnsiTheme="minorHAnsi"/>
          <w:color w:val="385623" w:themeColor="accent6" w:themeShade="80"/>
          <w:sz w:val="26"/>
          <w:szCs w:val="26"/>
        </w:rPr>
      </w:pPr>
      <w:r>
        <w:rPr>
          <w:rFonts w:asciiTheme="minorHAnsi" w:hAnsiTheme="minorHAnsi"/>
          <w:color w:val="385623" w:themeColor="accent6" w:themeShade="80"/>
          <w:sz w:val="26"/>
          <w:szCs w:val="26"/>
        </w:rPr>
        <w:br/>
      </w:r>
      <w:r>
        <w:rPr>
          <w:noProof/>
          <w:lang w:eastAsia="en-US"/>
        </w:rPr>
        <mc:AlternateContent>
          <mc:Choice Requires="wps">
            <w:drawing>
              <wp:inline distT="0" distB="0" distL="0" distR="0" wp14:anchorId="017DA6C5" wp14:editId="43C82136">
                <wp:extent cx="5929630" cy="1404620"/>
                <wp:effectExtent l="0" t="0" r="0" b="635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1404620"/>
                        </a:xfrm>
                        <a:prstGeom prst="rect">
                          <a:avLst/>
                        </a:prstGeom>
                        <a:solidFill>
                          <a:srgbClr val="002060"/>
                        </a:solidFill>
                        <a:ln w="9525" cmpd="dbl">
                          <a:noFill/>
                          <a:prstDash val="sysDash"/>
                          <a:miter lim="800000"/>
                          <a:headEnd/>
                          <a:tailEnd/>
                        </a:ln>
                      </wps:spPr>
                      <wps:txbx>
                        <w:txbxContent>
                          <w:p w:rsidR="00043890" w:rsidRPr="00334982" w:rsidRDefault="00043890" w:rsidP="00D01577">
                            <w:pPr>
                              <w:ind w:left="0"/>
                              <w:rPr>
                                <w:b/>
                                <w:caps/>
                                <w:color w:val="FFFFFF" w:themeColor="background1"/>
                                <w:sz w:val="24"/>
                                <w:szCs w:val="26"/>
                              </w:rPr>
                            </w:pPr>
                            <w:r w:rsidRPr="00334982">
                              <w:rPr>
                                <w:b/>
                                <w:color w:val="FFFFFF" w:themeColor="background1"/>
                                <w:sz w:val="26"/>
                                <w:szCs w:val="26"/>
                                <w14:shadow w14:blurRad="50800" w14:dist="38100" w14:dir="5400000" w14:sx="100000" w14:sy="100000" w14:kx="0" w14:ky="0" w14:algn="t">
                                  <w14:srgbClr w14:val="000000">
                                    <w14:alpha w14:val="60000"/>
                                  </w14:srgbClr>
                                </w14:shadow>
                              </w:rPr>
                              <w:t>POSITION</w:t>
                            </w:r>
                            <w:r w:rsidRPr="00334982">
                              <w:rPr>
                                <w:b/>
                                <w:color w:val="FFFFFF" w:themeColor="background1"/>
                                <w:sz w:val="28"/>
                                <w14:shadow w14:blurRad="50800" w14:dist="38100" w14:dir="5400000" w14:sx="100000" w14:sy="100000" w14:kx="0" w14:ky="0" w14:algn="t">
                                  <w14:srgbClr w14:val="000000">
                                    <w14:alpha w14:val="60000"/>
                                  </w14:srgbClr>
                                </w14:shadow>
                              </w:rPr>
                              <w:t>:</w:t>
                            </w:r>
                            <w:r w:rsidRPr="00334982">
                              <w:rPr>
                                <w:b/>
                                <w:color w:val="FFFFFF" w:themeColor="background1"/>
                                <w:sz w:val="28"/>
                                <w14:shadow w14:blurRad="50800" w14:dist="38100" w14:dir="5400000" w14:sx="100000" w14:sy="100000" w14:kx="0" w14:ky="0" w14:algn="t">
                                  <w14:srgbClr w14:val="000000">
                                    <w14:alpha w14:val="60000"/>
                                  </w14:srgbClr>
                                </w14:shadow>
                              </w:rPr>
                              <w:br/>
                            </w:r>
                            <w:r w:rsidR="001D31A2" w:rsidRPr="00334982">
                              <w:rPr>
                                <w:b/>
                                <w:color w:val="FFFFFF" w:themeColor="background1"/>
                                <w:sz w:val="24"/>
                                <w:szCs w:val="26"/>
                              </w:rPr>
                              <w:t>The Economic Policy C</w:t>
                            </w:r>
                            <w:r w:rsidRPr="00334982">
                              <w:rPr>
                                <w:b/>
                                <w:color w:val="FFFFFF" w:themeColor="background1"/>
                                <w:sz w:val="24"/>
                                <w:szCs w:val="26"/>
                              </w:rPr>
                              <w:t>ommittee recommends that the</w:t>
                            </w:r>
                            <w:r w:rsidR="001D31A2" w:rsidRPr="00334982">
                              <w:rPr>
                                <w:b/>
                                <w:color w:val="FFFFFF" w:themeColor="background1"/>
                                <w:sz w:val="24"/>
                                <w:szCs w:val="26"/>
                              </w:rPr>
                              <w:t xml:space="preserve"> 10-</w:t>
                            </w:r>
                            <w:r w:rsidRPr="00334982">
                              <w:rPr>
                                <w:b/>
                                <w:color w:val="FFFFFF" w:themeColor="background1"/>
                                <w:sz w:val="24"/>
                                <w:szCs w:val="26"/>
                              </w:rPr>
                              <w:t>percent feed formula reduction from the original NMPF proposal</w:t>
                            </w:r>
                            <w:r w:rsidR="005425C9" w:rsidRPr="00334982">
                              <w:rPr>
                                <w:b/>
                                <w:color w:val="FFFFFF" w:themeColor="background1"/>
                                <w:sz w:val="24"/>
                                <w:szCs w:val="26"/>
                              </w:rPr>
                              <w:t xml:space="preserve"> be restored to </w:t>
                            </w:r>
                            <w:r w:rsidR="00CB15E9">
                              <w:rPr>
                                <w:b/>
                                <w:color w:val="FFFFFF" w:themeColor="background1"/>
                                <w:sz w:val="24"/>
                                <w:szCs w:val="26"/>
                              </w:rPr>
                              <w:t xml:space="preserve">its </w:t>
                            </w:r>
                            <w:r w:rsidR="005425C9" w:rsidRPr="00334982">
                              <w:rPr>
                                <w:b/>
                                <w:color w:val="FFFFFF" w:themeColor="background1"/>
                                <w:sz w:val="24"/>
                                <w:szCs w:val="26"/>
                              </w:rPr>
                              <w:t>originally proposed levels</w:t>
                            </w:r>
                            <w:r w:rsidRPr="00334982">
                              <w:rPr>
                                <w:b/>
                                <w:color w:val="FFFFFF" w:themeColor="background1"/>
                                <w:sz w:val="24"/>
                                <w:szCs w:val="26"/>
                              </w:rPr>
                              <w:t xml:space="preserve"> </w:t>
                            </w:r>
                            <w:r w:rsidR="005425C9" w:rsidRPr="00334982">
                              <w:rPr>
                                <w:b/>
                                <w:color w:val="FFFFFF" w:themeColor="background1"/>
                                <w:sz w:val="24"/>
                                <w:szCs w:val="26"/>
                              </w:rPr>
                              <w:t>so</w:t>
                            </w:r>
                            <w:r w:rsidRPr="00334982">
                              <w:rPr>
                                <w:b/>
                                <w:color w:val="FFFFFF" w:themeColor="background1"/>
                                <w:sz w:val="24"/>
                                <w:szCs w:val="26"/>
                              </w:rPr>
                              <w:t xml:space="preserve"> the program </w:t>
                            </w:r>
                            <w:r w:rsidR="005425C9" w:rsidRPr="00334982">
                              <w:rPr>
                                <w:b/>
                                <w:color w:val="FFFFFF" w:themeColor="background1"/>
                                <w:sz w:val="24"/>
                                <w:szCs w:val="26"/>
                              </w:rPr>
                              <w:t xml:space="preserve">operates </w:t>
                            </w:r>
                            <w:r w:rsidRPr="00334982">
                              <w:rPr>
                                <w:b/>
                                <w:color w:val="FFFFFF" w:themeColor="background1"/>
                                <w:sz w:val="24"/>
                                <w:szCs w:val="26"/>
                              </w:rPr>
                              <w:t>as intended for producers across the country.</w:t>
                            </w:r>
                          </w:p>
                        </w:txbxContent>
                      </wps:txbx>
                      <wps:bodyPr rot="0" vert="horz" wrap="square" lIns="91440" tIns="45720" rIns="91440" bIns="45720" anchor="t" anchorCtr="0">
                        <a:spAutoFit/>
                      </wps:bodyPr>
                    </wps:wsp>
                  </a:graphicData>
                </a:graphic>
              </wp:inline>
            </w:drawing>
          </mc:Choice>
          <mc:Fallback>
            <w:pict>
              <v:shape w14:anchorId="017DA6C5" id="_x0000_s1029" type="#_x0000_t202" style="width:466.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" fillcolor="#002060" stroked="f">
                <v:stroke dashstyle="3 1" linestyle="thinThin"/>
                <v:textbox style="mso-fit-shape-to-text:t">
                  <w:txbxContent>
                    <w:p w:rsidR="00043890" w:rsidRPr="00334982" w:rsidRDefault="00043890" w:rsidP="00D01577">
                      <w:pPr>
                        <w:ind w:left="0"/>
                        <w:rPr>
                          <w:b/>
                          <w:caps/>
                          <w:color w:val="FFFFFF" w:themeColor="background1"/>
                          <w:sz w:val="24"/>
                          <w:szCs w:val="26"/>
                        </w:rPr>
                      </w:pPr>
                      <w:r w:rsidRPr="00334982">
                        <w:rPr>
                          <w:b/>
                          <w:color w:val="FFFFFF" w:themeColor="background1"/>
                          <w:sz w:val="26"/>
                          <w:szCs w:val="26"/>
                          <w14:shadow w14:blurRad="50800" w14:dist="38100" w14:dir="5400000" w14:sx="100000" w14:sy="100000" w14:kx="0" w14:ky="0" w14:algn="t">
                            <w14:srgbClr w14:val="000000">
                              <w14:alpha w14:val="60000"/>
                            </w14:srgbClr>
                          </w14:shadow>
                        </w:rPr>
                        <w:t>POSITION</w:t>
                      </w:r>
                      <w:r w:rsidRPr="00334982">
                        <w:rPr>
                          <w:b/>
                          <w:color w:val="FFFFFF" w:themeColor="background1"/>
                          <w:sz w:val="28"/>
                          <w14:shadow w14:blurRad="50800" w14:dist="38100" w14:dir="5400000" w14:sx="100000" w14:sy="100000" w14:kx="0" w14:ky="0" w14:algn="t">
                            <w14:srgbClr w14:val="000000">
                              <w14:alpha w14:val="60000"/>
                            </w14:srgbClr>
                          </w14:shadow>
                        </w:rPr>
                        <w:t>:</w:t>
                      </w:r>
                      <w:r w:rsidRPr="00334982">
                        <w:rPr>
                          <w:b/>
                          <w:color w:val="FFFFFF" w:themeColor="background1"/>
                          <w:sz w:val="28"/>
                          <w14:shadow w14:blurRad="50800" w14:dist="38100" w14:dir="5400000" w14:sx="100000" w14:sy="100000" w14:kx="0" w14:ky="0" w14:algn="t">
                            <w14:srgbClr w14:val="000000">
                              <w14:alpha w14:val="60000"/>
                            </w14:srgbClr>
                          </w14:shadow>
                        </w:rPr>
                        <w:br/>
                      </w:r>
                      <w:r w:rsidR="001D31A2" w:rsidRPr="00334982">
                        <w:rPr>
                          <w:b/>
                          <w:color w:val="FFFFFF" w:themeColor="background1"/>
                          <w:sz w:val="24"/>
                          <w:szCs w:val="26"/>
                        </w:rPr>
                        <w:t>The Economic Policy C</w:t>
                      </w:r>
                      <w:r w:rsidRPr="00334982">
                        <w:rPr>
                          <w:b/>
                          <w:color w:val="FFFFFF" w:themeColor="background1"/>
                          <w:sz w:val="24"/>
                          <w:szCs w:val="26"/>
                        </w:rPr>
                        <w:t>ommittee recommends that the</w:t>
                      </w:r>
                      <w:r w:rsidR="001D31A2" w:rsidRPr="00334982">
                        <w:rPr>
                          <w:b/>
                          <w:color w:val="FFFFFF" w:themeColor="background1"/>
                          <w:sz w:val="24"/>
                          <w:szCs w:val="26"/>
                        </w:rPr>
                        <w:t xml:space="preserve"> 10-</w:t>
                      </w:r>
                      <w:r w:rsidRPr="00334982">
                        <w:rPr>
                          <w:b/>
                          <w:color w:val="FFFFFF" w:themeColor="background1"/>
                          <w:sz w:val="24"/>
                          <w:szCs w:val="26"/>
                        </w:rPr>
                        <w:t>percent feed formula reduction from the original NMPF proposal</w:t>
                      </w:r>
                      <w:r w:rsidR="005425C9" w:rsidRPr="00334982">
                        <w:rPr>
                          <w:b/>
                          <w:color w:val="FFFFFF" w:themeColor="background1"/>
                          <w:sz w:val="24"/>
                          <w:szCs w:val="26"/>
                        </w:rPr>
                        <w:t xml:space="preserve"> be restored to </w:t>
                      </w:r>
                      <w:r w:rsidR="00CB15E9">
                        <w:rPr>
                          <w:b/>
                          <w:color w:val="FFFFFF" w:themeColor="background1"/>
                          <w:sz w:val="24"/>
                          <w:szCs w:val="26"/>
                        </w:rPr>
                        <w:t xml:space="preserve">its </w:t>
                      </w:r>
                      <w:r w:rsidR="005425C9" w:rsidRPr="00334982">
                        <w:rPr>
                          <w:b/>
                          <w:color w:val="FFFFFF" w:themeColor="background1"/>
                          <w:sz w:val="24"/>
                          <w:szCs w:val="26"/>
                        </w:rPr>
                        <w:t>originally proposed levels</w:t>
                      </w:r>
                      <w:r w:rsidRPr="00334982">
                        <w:rPr>
                          <w:b/>
                          <w:color w:val="FFFFFF" w:themeColor="background1"/>
                          <w:sz w:val="24"/>
                          <w:szCs w:val="26"/>
                        </w:rPr>
                        <w:t xml:space="preserve"> </w:t>
                      </w:r>
                      <w:r w:rsidR="005425C9" w:rsidRPr="00334982">
                        <w:rPr>
                          <w:b/>
                          <w:color w:val="FFFFFF" w:themeColor="background1"/>
                          <w:sz w:val="24"/>
                          <w:szCs w:val="26"/>
                        </w:rPr>
                        <w:t>so</w:t>
                      </w:r>
                      <w:r w:rsidRPr="00334982">
                        <w:rPr>
                          <w:b/>
                          <w:color w:val="FFFFFF" w:themeColor="background1"/>
                          <w:sz w:val="24"/>
                          <w:szCs w:val="26"/>
                        </w:rPr>
                        <w:t xml:space="preserve"> the program </w:t>
                      </w:r>
                      <w:r w:rsidR="005425C9" w:rsidRPr="00334982">
                        <w:rPr>
                          <w:b/>
                          <w:color w:val="FFFFFF" w:themeColor="background1"/>
                          <w:sz w:val="24"/>
                          <w:szCs w:val="26"/>
                        </w:rPr>
                        <w:t xml:space="preserve">operates </w:t>
                      </w:r>
                      <w:r w:rsidRPr="00334982">
                        <w:rPr>
                          <w:b/>
                          <w:color w:val="FFFFFF" w:themeColor="background1"/>
                          <w:sz w:val="24"/>
                          <w:szCs w:val="26"/>
                        </w:rPr>
                        <w:t>as intended for producers across the country.</w:t>
                      </w:r>
                    </w:p>
                  </w:txbxContent>
                </v:textbox>
                <w10:anchorlock/>
              </v:shape>
            </w:pict>
          </mc:Fallback>
        </mc:AlternateContent>
      </w:r>
    </w:p>
    <w:p w:rsidR="00F845D7" w:rsidRDefault="00043890" w:rsidP="00DE0976">
      <w:pPr>
        <w:pStyle w:val="Heading1"/>
      </w:pPr>
      <w:r>
        <w:rPr>
          <w:rFonts w:asciiTheme="minorHAnsi" w:eastAsiaTheme="minorEastAsia" w:hAnsiTheme="minorHAnsi" w:cstheme="minorBidi"/>
          <w:caps w:val="0"/>
          <w:color w:val="385623" w:themeColor="accent6" w:themeShade="80"/>
          <w:sz w:val="22"/>
          <w:szCs w:val="22"/>
        </w:rPr>
        <w:br/>
      </w:r>
    </w:p>
    <w:p w:rsidR="00F845D7" w:rsidRPr="00334982" w:rsidRDefault="00F845D7" w:rsidP="00DE0976">
      <w:pPr>
        <w:pStyle w:val="Heading1"/>
        <w:ind w:left="0"/>
        <w:rPr>
          <w:rFonts w:asciiTheme="minorHAnsi" w:hAnsiTheme="minorHAnsi"/>
          <w:b/>
          <w:color w:val="1F3864" w:themeColor="accent5" w:themeShade="80"/>
          <w:sz w:val="32"/>
        </w:rPr>
      </w:pPr>
      <w:r w:rsidRPr="00334982">
        <w:rPr>
          <w:rFonts w:asciiTheme="minorHAnsi" w:hAnsiTheme="minorHAnsi"/>
          <w:b/>
          <w:color w:val="1F3864" w:themeColor="accent5" w:themeShade="80"/>
          <w:sz w:val="32"/>
        </w:rPr>
        <w:t>R</w:t>
      </w:r>
      <w:r w:rsidR="00DE0976">
        <w:rPr>
          <w:rFonts w:asciiTheme="minorHAnsi" w:hAnsiTheme="minorHAnsi"/>
          <w:b/>
          <w:color w:val="1F3864" w:themeColor="accent5" w:themeShade="80"/>
          <w:sz w:val="32"/>
        </w:rPr>
        <w:t>ECOMMENDATION NO. 2</w:t>
      </w:r>
    </w:p>
    <w:p w:rsidR="00F845D7" w:rsidRDefault="00DF2D13" w:rsidP="00F845D7">
      <w:r>
        <w:rPr>
          <w:caps/>
          <w:noProof/>
          <w:color w:val="70AD47" w:themeColor="accent6"/>
          <w:lang w:eastAsia="en-US"/>
        </w:rPr>
        <mc:AlternateContent>
          <mc:Choice Requires="wps">
            <w:drawing>
              <wp:anchor distT="0" distB="0" distL="114300" distR="114300" simplePos="0" relativeHeight="251668480" behindDoc="0" locked="0" layoutInCell="1" allowOverlap="1" wp14:anchorId="6E3A33A1" wp14:editId="0865AD54">
                <wp:simplePos x="0" y="0"/>
                <wp:positionH relativeFrom="column">
                  <wp:posOffset>-2358</wp:posOffset>
                </wp:positionH>
                <wp:positionV relativeFrom="paragraph">
                  <wp:posOffset>19050</wp:posOffset>
                </wp:positionV>
                <wp:extent cx="5978236" cy="0"/>
                <wp:effectExtent l="0" t="19050" r="22860" b="19050"/>
                <wp:wrapNone/>
                <wp:docPr id="31" name="Straight Connector 31"/>
                <wp:cNvGraphicFramePr/>
                <a:graphic xmlns:a="http://schemas.openxmlformats.org/drawingml/2006/main">
                  <a:graphicData uri="http://schemas.microsoft.com/office/word/2010/wordprocessingShape">
                    <wps:wsp>
                      <wps:cNvCnPr/>
                      <wps:spPr>
                        <a:xfrm>
                          <a:off x="0" y="0"/>
                          <a:ext cx="5978236" cy="0"/>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37F59A" id="Straight Connector 31"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pt" to="470.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" strokecolor="#002060" strokeweight="2.25pt">
                <v:stroke joinstyle="miter"/>
              </v:line>
            </w:pict>
          </mc:Fallback>
        </mc:AlternateContent>
      </w:r>
    </w:p>
    <w:p w:rsidR="00F845D7" w:rsidRPr="00334982" w:rsidRDefault="00F845D7" w:rsidP="00DE0976">
      <w:pPr>
        <w:pStyle w:val="Heading2"/>
        <w:ind w:left="0"/>
        <w:rPr>
          <w:rFonts w:asciiTheme="minorHAnsi" w:hAnsiTheme="minorHAnsi"/>
          <w:b/>
          <w:color w:val="385623" w:themeColor="accent6" w:themeShade="80"/>
          <w:sz w:val="26"/>
          <w:szCs w:val="26"/>
        </w:rPr>
      </w:pPr>
      <w:r w:rsidRPr="00334982">
        <w:rPr>
          <w:rFonts w:asciiTheme="minorHAnsi" w:hAnsiTheme="minorHAnsi"/>
          <w:b/>
          <w:color w:val="385623" w:themeColor="accent6" w:themeShade="80"/>
          <w:sz w:val="26"/>
          <w:szCs w:val="26"/>
        </w:rPr>
        <w:t xml:space="preserve">Issue:  Use of the corn price series from USDA’s Agricultural Marketing Service  </w:t>
      </w:r>
    </w:p>
    <w:p w:rsidR="00F845D7" w:rsidRDefault="00F845D7" w:rsidP="00DE0976">
      <w:pPr>
        <w:ind w:left="0"/>
      </w:pPr>
      <w:r w:rsidRPr="00F845D7">
        <w:t xml:space="preserve">The original MPP formula </w:t>
      </w:r>
      <w:r w:rsidR="00337937">
        <w:t>utilized</w:t>
      </w:r>
      <w:r w:rsidR="00337937" w:rsidRPr="00F845D7">
        <w:t xml:space="preserve"> </w:t>
      </w:r>
      <w:r w:rsidRPr="00F845D7">
        <w:t>CME-</w:t>
      </w:r>
      <w:r w:rsidR="00337937">
        <w:t>near-month futures</w:t>
      </w:r>
      <w:r w:rsidRPr="00F845D7">
        <w:t xml:space="preserve"> prices for corn as the best available indicator </w:t>
      </w:r>
      <w:r w:rsidR="007B6C03">
        <w:t>to reflect</w:t>
      </w:r>
      <w:r w:rsidRPr="00F845D7">
        <w:t xml:space="preserve"> wha</w:t>
      </w:r>
      <w:r w:rsidR="007B6C03">
        <w:t xml:space="preserve">t dairy farmers paid for </w:t>
      </w:r>
      <w:r w:rsidR="00337937">
        <w:t>corn</w:t>
      </w:r>
      <w:r w:rsidR="007B6C03">
        <w:t xml:space="preserve">. </w:t>
      </w:r>
      <w:r w:rsidRPr="00F845D7">
        <w:t xml:space="preserve">However, USDA recommended that Congress avoid using the CME and instead use official USDA prices issued by NASS. Unfortunately, NASS prices reflect </w:t>
      </w:r>
      <w:r w:rsidR="00337937">
        <w:t xml:space="preserve">prices that </w:t>
      </w:r>
      <w:r w:rsidRPr="00F845D7">
        <w:t xml:space="preserve">corn </w:t>
      </w:r>
      <w:r w:rsidR="007B6C03">
        <w:t xml:space="preserve">farmers receive </w:t>
      </w:r>
      <w:r w:rsidR="00337937">
        <w:t xml:space="preserve">when they sell </w:t>
      </w:r>
      <w:r w:rsidR="007B6C03">
        <w:t>–</w:t>
      </w:r>
      <w:r w:rsidRPr="00F845D7">
        <w:t xml:space="preserve"> not what dairy farmers actually pay for their feed. Using the NASS corn price in the MPP-Dairy feed cost formula understates the cost of feed to produce 100 pounds of milk, and thereby overstates the milk price over feed cost margin, which reduces program payments to producers. The MPP-Dairy feed cost formula should reflect the </w:t>
      </w:r>
      <w:r w:rsidR="00337937">
        <w:t>price</w:t>
      </w:r>
      <w:r w:rsidR="00337937" w:rsidRPr="00F845D7">
        <w:t xml:space="preserve"> </w:t>
      </w:r>
      <w:r w:rsidR="007B6C03">
        <w:t>paid for feed by dairy farmers. T</w:t>
      </w:r>
      <w:r w:rsidRPr="00F845D7">
        <w:t>he feed cost components of the formula should also reflect the cost paid by dairy farmers to purchase those feed components.</w:t>
      </w:r>
    </w:p>
    <w:p w:rsidR="00F845D7" w:rsidRPr="00334982" w:rsidRDefault="00F845D7" w:rsidP="00DE0976">
      <w:pPr>
        <w:pStyle w:val="Heading2"/>
        <w:ind w:left="0"/>
        <w:rPr>
          <w:rFonts w:asciiTheme="minorHAnsi" w:hAnsiTheme="minorHAnsi"/>
          <w:b/>
          <w:color w:val="385623" w:themeColor="accent6" w:themeShade="80"/>
          <w:sz w:val="26"/>
          <w:szCs w:val="26"/>
        </w:rPr>
      </w:pPr>
      <w:r w:rsidRPr="00334982">
        <w:rPr>
          <w:rFonts w:asciiTheme="minorHAnsi" w:hAnsiTheme="minorHAnsi"/>
          <w:b/>
          <w:color w:val="385623" w:themeColor="accent6" w:themeShade="80"/>
          <w:sz w:val="26"/>
          <w:szCs w:val="26"/>
        </w:rPr>
        <w:t>BACKGROUND</w:t>
      </w:r>
    </w:p>
    <w:p w:rsidR="00F845D7" w:rsidRPr="00F845D7" w:rsidRDefault="00F845D7" w:rsidP="00DE0976">
      <w:pPr>
        <w:ind w:left="0"/>
      </w:pPr>
      <w:r w:rsidRPr="00F845D7">
        <w:t xml:space="preserve">In the current program, prices reported by NASS are used to the extent possible, including prices for corn and </w:t>
      </w:r>
      <w:r w:rsidR="007B6C03">
        <w:t xml:space="preserve">alfalfa hay. </w:t>
      </w:r>
      <w:r w:rsidRPr="00F845D7">
        <w:t xml:space="preserve">The formula uses the AMS-reported price for soybean meal because, not being a farm-produced commodity, </w:t>
      </w:r>
      <w:r w:rsidR="007B6C03">
        <w:t xml:space="preserve">it is not reported by </w:t>
      </w:r>
      <w:r w:rsidRPr="00F845D7">
        <w:t xml:space="preserve">NASS. The NASS price for corn reflects the price received by farmers for selling the corn they produce, rather than the somewhat higher price that buyers pay for corn.  </w:t>
      </w:r>
    </w:p>
    <w:p w:rsidR="00F845D7" w:rsidRDefault="00F845D7" w:rsidP="00DE0976">
      <w:pPr>
        <w:ind w:left="0"/>
      </w:pPr>
      <w:r w:rsidRPr="00F845D7">
        <w:t>The average difference between the NASS and AMS monthly corn price series wa</w:t>
      </w:r>
      <w:r w:rsidR="007B6C03">
        <w:t>s $0.21 per bushel between 2000-</w:t>
      </w:r>
      <w:r w:rsidRPr="00F845D7">
        <w:t>2016, with a maximum difference for a single month of $1.61 per bushel and a minimum single month di</w:t>
      </w:r>
      <w:r w:rsidR="007B6C03">
        <w:t xml:space="preserve">fference of -$0.65 per bushel. </w:t>
      </w:r>
      <w:r w:rsidRPr="00F845D7">
        <w:t>Computing MPP-Dairy margins using the AMS instead of the NASS corn price would have reduced the margins by an average of $0.22 per hundre</w:t>
      </w:r>
      <w:r w:rsidR="007B6C03">
        <w:t xml:space="preserve">dweight over that time period. </w:t>
      </w:r>
      <w:r w:rsidRPr="00F845D7">
        <w:t>This would have increased net payments by about $0.13 per hundredweight for producers continu</w:t>
      </w:r>
      <w:r w:rsidR="007D7103">
        <w:t>all</w:t>
      </w:r>
      <w:r w:rsidRPr="00F845D7">
        <w:t>y enrolled at the $8.00 margin coverage level for covered milk both under and over 4 million</w:t>
      </w:r>
      <w:r w:rsidR="007D7103">
        <w:t xml:space="preserve"> pounds of production history. </w:t>
      </w:r>
      <w:r w:rsidRPr="00F845D7">
        <w:t>The AMS prices paid for co</w:t>
      </w:r>
      <w:r w:rsidR="00D31A01">
        <w:t xml:space="preserve">rn series is reported on a </w:t>
      </w:r>
      <w:r w:rsidR="007B6C03">
        <w:t>timelier</w:t>
      </w:r>
      <w:r w:rsidRPr="00F845D7">
        <w:t xml:space="preserve"> basis than the NASS prices received for corn series.</w:t>
      </w:r>
    </w:p>
    <w:p w:rsidR="00DF2D13" w:rsidRDefault="00DF2D13" w:rsidP="00F845D7"/>
    <w:p w:rsidR="00F845D7" w:rsidRDefault="00DF2D13" w:rsidP="00F845D7">
      <w:r>
        <w:rPr>
          <w:noProof/>
          <w:lang w:eastAsia="en-US"/>
        </w:rPr>
        <mc:AlternateContent>
          <mc:Choice Requires="wps">
            <w:drawing>
              <wp:inline distT="0" distB="0" distL="0" distR="0" wp14:anchorId="2EAFCF94" wp14:editId="224C2636">
                <wp:extent cx="5929630" cy="1404620"/>
                <wp:effectExtent l="0" t="0" r="0" b="635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1404620"/>
                        </a:xfrm>
                        <a:prstGeom prst="rect">
                          <a:avLst/>
                        </a:prstGeom>
                        <a:solidFill>
                          <a:srgbClr val="002060"/>
                        </a:solidFill>
                        <a:ln w="9525" cmpd="dbl">
                          <a:noFill/>
                          <a:prstDash val="sysDash"/>
                          <a:miter lim="800000"/>
                          <a:headEnd/>
                          <a:tailEnd/>
                        </a:ln>
                      </wps:spPr>
                      <wps:txbx>
                        <w:txbxContent>
                          <w:p w:rsidR="00DF2D13" w:rsidRPr="00334982" w:rsidRDefault="00DF2D13" w:rsidP="00D01577">
                            <w:pPr>
                              <w:rPr>
                                <w:b/>
                                <w:sz w:val="24"/>
                                <w:szCs w:val="24"/>
                              </w:rPr>
                            </w:pPr>
                            <w:r w:rsidRPr="00334982">
                              <w:rPr>
                                <w:b/>
                                <w:color w:val="FFFFFF" w:themeColor="background1"/>
                                <w:sz w:val="28"/>
                                <w14:shadow w14:blurRad="50800" w14:dist="38100" w14:dir="5400000" w14:sx="100000" w14:sy="100000" w14:kx="0" w14:ky="0" w14:algn="t">
                                  <w14:srgbClr w14:val="000000">
                                    <w14:alpha w14:val="60000"/>
                                  </w14:srgbClr>
                                </w14:shadow>
                              </w:rPr>
                              <w:t>POSITION:</w:t>
                            </w:r>
                            <w:r w:rsidRPr="00334982">
                              <w:rPr>
                                <w:b/>
                                <w:color w:val="FFFFFF" w:themeColor="background1"/>
                                <w:sz w:val="28"/>
                                <w14:shadow w14:blurRad="50800" w14:dist="38100" w14:dir="5400000" w14:sx="100000" w14:sy="100000" w14:kx="0" w14:ky="0" w14:algn="t">
                                  <w14:srgbClr w14:val="000000">
                                    <w14:alpha w14:val="60000"/>
                                  </w14:srgbClr>
                                </w14:shadow>
                              </w:rPr>
                              <w:br/>
                            </w:r>
                            <w:r w:rsidRPr="00334982">
                              <w:rPr>
                                <w:b/>
                                <w:sz w:val="24"/>
                                <w:szCs w:val="24"/>
                              </w:rPr>
                              <w:t>The E</w:t>
                            </w:r>
                            <w:r w:rsidR="00D01577" w:rsidRPr="00334982">
                              <w:rPr>
                                <w:b/>
                                <w:sz w:val="24"/>
                                <w:szCs w:val="24"/>
                              </w:rPr>
                              <w:t>conomic Policy Co</w:t>
                            </w:r>
                            <w:r w:rsidR="00337937" w:rsidRPr="00334982">
                              <w:rPr>
                                <w:b/>
                                <w:sz w:val="24"/>
                                <w:szCs w:val="24"/>
                              </w:rPr>
                              <w:t>m</w:t>
                            </w:r>
                            <w:r w:rsidR="00D01577" w:rsidRPr="00334982">
                              <w:rPr>
                                <w:b/>
                                <w:sz w:val="24"/>
                                <w:szCs w:val="24"/>
                              </w:rPr>
                              <w:t xml:space="preserve">mittee </w:t>
                            </w:r>
                            <w:r w:rsidRPr="00334982">
                              <w:rPr>
                                <w:b/>
                                <w:sz w:val="24"/>
                                <w:szCs w:val="24"/>
                              </w:rPr>
                              <w:t xml:space="preserve">recommends that the source of the corn price in the feed formula </w:t>
                            </w:r>
                            <w:r w:rsidR="00337937" w:rsidRPr="00334982">
                              <w:rPr>
                                <w:b/>
                                <w:sz w:val="24"/>
                                <w:szCs w:val="24"/>
                              </w:rPr>
                              <w:t xml:space="preserve">be changed </w:t>
                            </w:r>
                            <w:r w:rsidRPr="00334982">
                              <w:rPr>
                                <w:b/>
                                <w:sz w:val="24"/>
                                <w:szCs w:val="24"/>
                              </w:rPr>
                              <w:t xml:space="preserve">from NASS to AMS, and </w:t>
                            </w:r>
                            <w:r w:rsidR="00337937" w:rsidRPr="00334982">
                              <w:rPr>
                                <w:b/>
                                <w:sz w:val="24"/>
                                <w:szCs w:val="24"/>
                              </w:rPr>
                              <w:t xml:space="preserve">that NMPF </w:t>
                            </w:r>
                            <w:r w:rsidRPr="00334982">
                              <w:rPr>
                                <w:b/>
                                <w:sz w:val="24"/>
                                <w:szCs w:val="24"/>
                              </w:rPr>
                              <w:t>work with AMS to improve the collection of that data.</w:t>
                            </w:r>
                          </w:p>
                        </w:txbxContent>
                      </wps:txbx>
                      <wps:bodyPr rot="0" vert="horz" wrap="square" lIns="91440" tIns="45720" rIns="91440" bIns="45720" anchor="t" anchorCtr="0">
                        <a:spAutoFit/>
                      </wps:bodyPr>
                    </wps:wsp>
                  </a:graphicData>
                </a:graphic>
              </wp:inline>
            </w:drawing>
          </mc:Choice>
          <mc:Fallback>
            <w:pict>
              <v:shape w14:anchorId="2EAFCF94" id="_x0000_s1030" type="#_x0000_t202" style="width:466.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" fillcolor="#002060" stroked="f">
                <v:stroke dashstyle="3 1" linestyle="thinThin"/>
                <v:textbox style="mso-fit-shape-to-text:t">
                  <w:txbxContent>
                    <w:p w:rsidR="00DF2D13" w:rsidRPr="00334982" w:rsidRDefault="00DF2D13" w:rsidP="00D01577">
                      <w:pPr>
                        <w:rPr>
                          <w:b/>
                          <w:sz w:val="24"/>
                          <w:szCs w:val="24"/>
                        </w:rPr>
                      </w:pPr>
                      <w:r w:rsidRPr="00334982">
                        <w:rPr>
                          <w:b/>
                          <w:color w:val="FFFFFF" w:themeColor="background1"/>
                          <w:sz w:val="28"/>
                          <w14:shadow w14:blurRad="50800" w14:dist="38100" w14:dir="5400000" w14:sx="100000" w14:sy="100000" w14:kx="0" w14:ky="0" w14:algn="t">
                            <w14:srgbClr w14:val="000000">
                              <w14:alpha w14:val="60000"/>
                            </w14:srgbClr>
                          </w14:shadow>
                        </w:rPr>
                        <w:t>POSITION:</w:t>
                      </w:r>
                      <w:r w:rsidRPr="00334982">
                        <w:rPr>
                          <w:b/>
                          <w:color w:val="FFFFFF" w:themeColor="background1"/>
                          <w:sz w:val="28"/>
                          <w14:shadow w14:blurRad="50800" w14:dist="38100" w14:dir="5400000" w14:sx="100000" w14:sy="100000" w14:kx="0" w14:ky="0" w14:algn="t">
                            <w14:srgbClr w14:val="000000">
                              <w14:alpha w14:val="60000"/>
                            </w14:srgbClr>
                          </w14:shadow>
                        </w:rPr>
                        <w:br/>
                      </w:r>
                      <w:r w:rsidRPr="00334982">
                        <w:rPr>
                          <w:b/>
                          <w:sz w:val="24"/>
                          <w:szCs w:val="24"/>
                        </w:rPr>
                        <w:t>The E</w:t>
                      </w:r>
                      <w:r w:rsidR="00D01577" w:rsidRPr="00334982">
                        <w:rPr>
                          <w:b/>
                          <w:sz w:val="24"/>
                          <w:szCs w:val="24"/>
                        </w:rPr>
                        <w:t>conomic Policy Co</w:t>
                      </w:r>
                      <w:r w:rsidR="00337937" w:rsidRPr="00334982">
                        <w:rPr>
                          <w:b/>
                          <w:sz w:val="24"/>
                          <w:szCs w:val="24"/>
                        </w:rPr>
                        <w:t>m</w:t>
                      </w:r>
                      <w:r w:rsidR="00D01577" w:rsidRPr="00334982">
                        <w:rPr>
                          <w:b/>
                          <w:sz w:val="24"/>
                          <w:szCs w:val="24"/>
                        </w:rPr>
                        <w:t xml:space="preserve">mittee </w:t>
                      </w:r>
                      <w:r w:rsidRPr="00334982">
                        <w:rPr>
                          <w:b/>
                          <w:sz w:val="24"/>
                          <w:szCs w:val="24"/>
                        </w:rPr>
                        <w:t xml:space="preserve">recommends that the source of the corn price in the feed formula </w:t>
                      </w:r>
                      <w:r w:rsidR="00337937" w:rsidRPr="00334982">
                        <w:rPr>
                          <w:b/>
                          <w:sz w:val="24"/>
                          <w:szCs w:val="24"/>
                        </w:rPr>
                        <w:t xml:space="preserve">be changed </w:t>
                      </w:r>
                      <w:r w:rsidRPr="00334982">
                        <w:rPr>
                          <w:b/>
                          <w:sz w:val="24"/>
                          <w:szCs w:val="24"/>
                        </w:rPr>
                        <w:t xml:space="preserve">from NASS to AMS, and </w:t>
                      </w:r>
                      <w:r w:rsidR="00337937" w:rsidRPr="00334982">
                        <w:rPr>
                          <w:b/>
                          <w:sz w:val="24"/>
                          <w:szCs w:val="24"/>
                        </w:rPr>
                        <w:t xml:space="preserve">that NMPF </w:t>
                      </w:r>
                      <w:r w:rsidRPr="00334982">
                        <w:rPr>
                          <w:b/>
                          <w:sz w:val="24"/>
                          <w:szCs w:val="24"/>
                        </w:rPr>
                        <w:t>work with AMS to improve the collection of that data.</w:t>
                      </w:r>
                    </w:p>
                  </w:txbxContent>
                </v:textbox>
                <w10:anchorlock/>
              </v:shape>
            </w:pict>
          </mc:Fallback>
        </mc:AlternateContent>
      </w:r>
    </w:p>
    <w:p w:rsidR="00F845D7" w:rsidRDefault="00F845D7" w:rsidP="00F845D7"/>
    <w:p w:rsidR="00414CB1" w:rsidRPr="00334982" w:rsidRDefault="00DE0976" w:rsidP="00414CB1">
      <w:pPr>
        <w:pStyle w:val="Heading1"/>
        <w:rPr>
          <w:rFonts w:asciiTheme="minorHAnsi" w:hAnsiTheme="minorHAnsi"/>
          <w:b/>
          <w:color w:val="1F3864" w:themeColor="accent5" w:themeShade="80"/>
          <w:sz w:val="32"/>
        </w:rPr>
      </w:pPr>
      <w:r>
        <w:rPr>
          <w:rFonts w:asciiTheme="minorHAnsi" w:hAnsiTheme="minorHAnsi"/>
          <w:b/>
          <w:color w:val="1F3864" w:themeColor="accent5" w:themeShade="80"/>
          <w:sz w:val="32"/>
        </w:rPr>
        <w:t>RECOMMENDATION NO. 3</w:t>
      </w:r>
    </w:p>
    <w:p w:rsidR="00414CB1" w:rsidRDefault="00DF2D13" w:rsidP="00414CB1">
      <w:r>
        <w:rPr>
          <w:caps/>
          <w:noProof/>
          <w:color w:val="70AD47" w:themeColor="accent6"/>
          <w:lang w:eastAsia="en-US"/>
        </w:rPr>
        <mc:AlternateContent>
          <mc:Choice Requires="wps">
            <w:drawing>
              <wp:anchor distT="0" distB="0" distL="114300" distR="114300" simplePos="0" relativeHeight="251670528" behindDoc="0" locked="0" layoutInCell="1" allowOverlap="1" wp14:anchorId="03F7212D" wp14:editId="33D94ADD">
                <wp:simplePos x="0" y="0"/>
                <wp:positionH relativeFrom="column">
                  <wp:posOffset>55245</wp:posOffset>
                </wp:positionH>
                <wp:positionV relativeFrom="paragraph">
                  <wp:posOffset>12642</wp:posOffset>
                </wp:positionV>
                <wp:extent cx="5977890" cy="0"/>
                <wp:effectExtent l="0" t="19050" r="22860" b="19050"/>
                <wp:wrapNone/>
                <wp:docPr id="33" name="Straight Connector 33"/>
                <wp:cNvGraphicFramePr/>
                <a:graphic xmlns:a="http://schemas.openxmlformats.org/drawingml/2006/main">
                  <a:graphicData uri="http://schemas.microsoft.com/office/word/2010/wordprocessingShape">
                    <wps:wsp>
                      <wps:cNvCnPr/>
                      <wps:spPr>
                        <a:xfrm>
                          <a:off x="0" y="0"/>
                          <a:ext cx="5977890" cy="0"/>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4F371C" id="Straight Connector 33"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1pt" to="475.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" strokecolor="#002060" strokeweight="2.25pt">
                <v:stroke joinstyle="miter"/>
              </v:line>
            </w:pict>
          </mc:Fallback>
        </mc:AlternateContent>
      </w:r>
    </w:p>
    <w:p w:rsidR="00414CB1" w:rsidRPr="00334982" w:rsidRDefault="00414CB1" w:rsidP="00414CB1">
      <w:pPr>
        <w:pStyle w:val="Heading2"/>
        <w:rPr>
          <w:rFonts w:asciiTheme="minorHAnsi" w:hAnsiTheme="minorHAnsi"/>
          <w:b/>
          <w:color w:val="385623" w:themeColor="accent6" w:themeShade="80"/>
          <w:sz w:val="26"/>
          <w:szCs w:val="26"/>
        </w:rPr>
      </w:pPr>
      <w:r w:rsidRPr="00334982">
        <w:rPr>
          <w:rFonts w:asciiTheme="minorHAnsi" w:hAnsiTheme="minorHAnsi"/>
          <w:b/>
          <w:color w:val="385623" w:themeColor="accent6" w:themeShade="80"/>
          <w:sz w:val="26"/>
          <w:szCs w:val="26"/>
        </w:rPr>
        <w:t>Issue:  NASS alfalfa price and the cost of purchasing dairy-quality hay</w:t>
      </w:r>
    </w:p>
    <w:p w:rsidR="00414CB1" w:rsidRDefault="00414CB1" w:rsidP="00414CB1">
      <w:r w:rsidRPr="00414CB1">
        <w:t>Official data for hay pricing to incorporate into the MPP feed formula is scarce, thus the NASS price was selected to be used in the MPP formula. The NASS average price received by farmers for selling alfalfa hay, which is currently used to compute the MPP-Dairy feed cost, is an a</w:t>
      </w:r>
      <w:r w:rsidR="007B6C03">
        <w:t xml:space="preserve">verage of all quality levels with no further breakout. </w:t>
      </w:r>
      <w:r w:rsidRPr="00414CB1">
        <w:t xml:space="preserve">A measure of higher-quality, and therefore higher-priced, alfalfa hay suitable for feeding to lactating dairy cows </w:t>
      </w:r>
      <w:r w:rsidR="00337937">
        <w:t>would</w:t>
      </w:r>
      <w:r w:rsidR="00337937" w:rsidRPr="00414CB1">
        <w:t xml:space="preserve"> </w:t>
      </w:r>
      <w:r w:rsidRPr="00414CB1">
        <w:t>be more appropriate for the MPP-Dairy feed cost formula.</w:t>
      </w:r>
    </w:p>
    <w:p w:rsidR="008A0FE2" w:rsidRPr="00334982" w:rsidRDefault="008A0FE2" w:rsidP="008A0FE2">
      <w:pPr>
        <w:pStyle w:val="Heading2"/>
        <w:rPr>
          <w:rFonts w:asciiTheme="minorHAnsi" w:hAnsiTheme="minorHAnsi"/>
          <w:b/>
          <w:color w:val="385623" w:themeColor="accent6" w:themeShade="80"/>
          <w:sz w:val="26"/>
          <w:szCs w:val="26"/>
        </w:rPr>
      </w:pPr>
      <w:r w:rsidRPr="00334982">
        <w:rPr>
          <w:rFonts w:asciiTheme="minorHAnsi" w:hAnsiTheme="minorHAnsi"/>
          <w:b/>
          <w:color w:val="385623" w:themeColor="accent6" w:themeShade="80"/>
          <w:sz w:val="26"/>
          <w:szCs w:val="26"/>
        </w:rPr>
        <w:t>BACKGROUND</w:t>
      </w:r>
    </w:p>
    <w:p w:rsidR="008A0FE2" w:rsidRDefault="008A0FE2" w:rsidP="008A0FE2">
      <w:r w:rsidRPr="008A0FE2">
        <w:t>USDA-AMS reports prices for alfalfa hay at 13 different, mostly</w:t>
      </w:r>
      <w:r w:rsidR="008504C7">
        <w:t xml:space="preserve"> </w:t>
      </w:r>
      <w:r w:rsidRPr="008A0FE2">
        <w:t>Western locations in the United States</w:t>
      </w:r>
      <w:r w:rsidR="007B6C03">
        <w:t>.  Prices are reported on a per-</w:t>
      </w:r>
      <w:r w:rsidRPr="008A0FE2">
        <w:t>ton basis for four of these locations, of which two report prices for the higher-quality ha</w:t>
      </w:r>
      <w:r w:rsidR="007B6C03">
        <w:t xml:space="preserve">y grades, premium and supreme. </w:t>
      </w:r>
      <w:r w:rsidRPr="008A0FE2">
        <w:t xml:space="preserve">Of these two, the Montana reporting location provided prices for </w:t>
      </w:r>
      <w:r w:rsidR="007B6C03">
        <w:t>more</w:t>
      </w:r>
      <w:r w:rsidRPr="008A0FE2">
        <w:t xml:space="preserve"> m</w:t>
      </w:r>
      <w:r w:rsidR="007B6C03">
        <w:t xml:space="preserve">onths during the period of 2012-2016. </w:t>
      </w:r>
      <w:r w:rsidRPr="008A0FE2">
        <w:t>During that period, monthly prices for premium gr</w:t>
      </w:r>
      <w:r w:rsidR="007B6C03">
        <w:t xml:space="preserve">ade in Montana averaged $41 per </w:t>
      </w:r>
      <w:r w:rsidRPr="008A0FE2">
        <w:t>ton higher than the corresponding NASS state average prices p</w:t>
      </w:r>
      <w:r w:rsidR="007B6C03">
        <w:t>aid for alfalfa hay in Montana. M</w:t>
      </w:r>
      <w:r w:rsidRPr="008A0FE2">
        <w:t>onthly prices for supreme grade averaged $68 per ton higher than the corre</w:t>
      </w:r>
      <w:r w:rsidR="007B6C03">
        <w:t>sponding NASS Montana average. Given the evidence that dairy-</w:t>
      </w:r>
      <w:r w:rsidRPr="008A0FE2">
        <w:t>quality hay costs considerably more than average quality hay, NMPF staff is discussing with NASS ways that NASS might break out a higher-quality tier U.S. average price for alfalfa hay.</w:t>
      </w:r>
    </w:p>
    <w:p w:rsidR="00DF2D13" w:rsidRDefault="00DF2D13" w:rsidP="008A0FE2"/>
    <w:p w:rsidR="00DF2D13" w:rsidRDefault="00DF2D13" w:rsidP="008A0FE2">
      <w:r>
        <w:rPr>
          <w:noProof/>
          <w:lang w:eastAsia="en-US"/>
        </w:rPr>
        <mc:AlternateContent>
          <mc:Choice Requires="wps">
            <w:drawing>
              <wp:inline distT="0" distB="0" distL="0" distR="0" wp14:anchorId="50CCC4FE" wp14:editId="0A8558FC">
                <wp:extent cx="5929630" cy="1404620"/>
                <wp:effectExtent l="0" t="0" r="0" b="1905"/>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1404620"/>
                        </a:xfrm>
                        <a:prstGeom prst="rect">
                          <a:avLst/>
                        </a:prstGeom>
                        <a:solidFill>
                          <a:srgbClr val="002060"/>
                        </a:solidFill>
                        <a:ln w="9525" cmpd="dbl">
                          <a:noFill/>
                          <a:prstDash val="sysDash"/>
                          <a:miter lim="800000"/>
                          <a:headEnd/>
                          <a:tailEnd/>
                        </a:ln>
                      </wps:spPr>
                      <wps:txbx>
                        <w:txbxContent>
                          <w:p w:rsidR="00DF2D13" w:rsidRPr="00334982" w:rsidRDefault="00DF2D13" w:rsidP="00DF2D13">
                            <w:pPr>
                              <w:rPr>
                                <w:b/>
                                <w:caps/>
                                <w:sz w:val="26"/>
                                <w:szCs w:val="26"/>
                                <w:u w:val="single"/>
                              </w:rPr>
                            </w:pPr>
                            <w:r w:rsidRPr="00334982">
                              <w:rPr>
                                <w:b/>
                                <w:color w:val="FFFFFF" w:themeColor="background1"/>
                                <w:sz w:val="28"/>
                                <w14:shadow w14:blurRad="50800" w14:dist="38100" w14:dir="5400000" w14:sx="100000" w14:sy="100000" w14:kx="0" w14:ky="0" w14:algn="t">
                                  <w14:srgbClr w14:val="000000">
                                    <w14:alpha w14:val="60000"/>
                                  </w14:srgbClr>
                                </w14:shadow>
                              </w:rPr>
                              <w:t>POSITION:</w:t>
                            </w:r>
                            <w:r w:rsidRPr="00334982">
                              <w:rPr>
                                <w:b/>
                                <w:color w:val="FFFFFF" w:themeColor="background1"/>
                                <w:sz w:val="28"/>
                                <w14:shadow w14:blurRad="50800" w14:dist="38100" w14:dir="5400000" w14:sx="100000" w14:sy="100000" w14:kx="0" w14:ky="0" w14:algn="t">
                                  <w14:srgbClr w14:val="000000">
                                    <w14:alpha w14:val="60000"/>
                                  </w14:srgbClr>
                                </w14:shadow>
                              </w:rPr>
                              <w:br/>
                            </w:r>
                            <w:r w:rsidRPr="00334982">
                              <w:rPr>
                                <w:b/>
                                <w:sz w:val="24"/>
                                <w:szCs w:val="24"/>
                              </w:rPr>
                              <w:t>The E</w:t>
                            </w:r>
                            <w:r w:rsidR="00D01577" w:rsidRPr="00334982">
                              <w:rPr>
                                <w:b/>
                                <w:sz w:val="24"/>
                                <w:szCs w:val="24"/>
                              </w:rPr>
                              <w:t>conomic Policy Committee</w:t>
                            </w:r>
                            <w:r w:rsidRPr="00334982">
                              <w:rPr>
                                <w:b/>
                                <w:sz w:val="24"/>
                                <w:szCs w:val="24"/>
                              </w:rPr>
                              <w:t xml:space="preserve"> recommends that NMPF discuss with Congress, NASS and AMS the need to evaluate the collection and usage of dairy hay reporting.</w:t>
                            </w:r>
                          </w:p>
                        </w:txbxContent>
                      </wps:txbx>
                      <wps:bodyPr rot="0" vert="horz" wrap="square" lIns="91440" tIns="45720" rIns="91440" bIns="45720" anchor="t" anchorCtr="0">
                        <a:spAutoFit/>
                      </wps:bodyPr>
                    </wps:wsp>
                  </a:graphicData>
                </a:graphic>
              </wp:inline>
            </w:drawing>
          </mc:Choice>
          <mc:Fallback>
            <w:pict>
              <v:shape w14:anchorId="50CCC4FE" id="_x0000_s1031" type="#_x0000_t202" style="width:466.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" fillcolor="#002060" stroked="f">
                <v:stroke dashstyle="3 1" linestyle="thinThin"/>
                <v:textbox style="mso-fit-shape-to-text:t">
                  <w:txbxContent>
                    <w:p w:rsidR="00DF2D13" w:rsidRPr="00334982" w:rsidRDefault="00DF2D13" w:rsidP="00DF2D13">
                      <w:pPr>
                        <w:rPr>
                          <w:b/>
                          <w:caps/>
                          <w:sz w:val="26"/>
                          <w:szCs w:val="26"/>
                          <w:u w:val="single"/>
                        </w:rPr>
                      </w:pPr>
                      <w:r w:rsidRPr="00334982">
                        <w:rPr>
                          <w:b/>
                          <w:color w:val="FFFFFF" w:themeColor="background1"/>
                          <w:sz w:val="28"/>
                          <w14:shadow w14:blurRad="50800" w14:dist="38100" w14:dir="5400000" w14:sx="100000" w14:sy="100000" w14:kx="0" w14:ky="0" w14:algn="t">
                            <w14:srgbClr w14:val="000000">
                              <w14:alpha w14:val="60000"/>
                            </w14:srgbClr>
                          </w14:shadow>
                        </w:rPr>
                        <w:t>POSITION:</w:t>
                      </w:r>
                      <w:r w:rsidRPr="00334982">
                        <w:rPr>
                          <w:b/>
                          <w:color w:val="FFFFFF" w:themeColor="background1"/>
                          <w:sz w:val="28"/>
                          <w14:shadow w14:blurRad="50800" w14:dist="38100" w14:dir="5400000" w14:sx="100000" w14:sy="100000" w14:kx="0" w14:ky="0" w14:algn="t">
                            <w14:srgbClr w14:val="000000">
                              <w14:alpha w14:val="60000"/>
                            </w14:srgbClr>
                          </w14:shadow>
                        </w:rPr>
                        <w:br/>
                      </w:r>
                      <w:r w:rsidRPr="00334982">
                        <w:rPr>
                          <w:b/>
                          <w:sz w:val="24"/>
                          <w:szCs w:val="24"/>
                        </w:rPr>
                        <w:t>The E</w:t>
                      </w:r>
                      <w:r w:rsidR="00D01577" w:rsidRPr="00334982">
                        <w:rPr>
                          <w:b/>
                          <w:sz w:val="24"/>
                          <w:szCs w:val="24"/>
                        </w:rPr>
                        <w:t>conomic Policy Committee</w:t>
                      </w:r>
                      <w:r w:rsidRPr="00334982">
                        <w:rPr>
                          <w:b/>
                          <w:sz w:val="24"/>
                          <w:szCs w:val="24"/>
                        </w:rPr>
                        <w:t xml:space="preserve"> recommends that NMPF discuss with Congress, NASS and AMS the need to evaluate the collection and usage of dairy hay reporting.</w:t>
                      </w:r>
                    </w:p>
                  </w:txbxContent>
                </v:textbox>
                <w10:anchorlock/>
              </v:shape>
            </w:pict>
          </mc:Fallback>
        </mc:AlternateContent>
      </w:r>
    </w:p>
    <w:p w:rsidR="008A0FE2" w:rsidRDefault="008A0FE2" w:rsidP="008A0FE2"/>
    <w:p w:rsidR="00184232" w:rsidRPr="00334982" w:rsidRDefault="00DE0976" w:rsidP="00184232">
      <w:pPr>
        <w:pStyle w:val="Heading1"/>
        <w:rPr>
          <w:rFonts w:asciiTheme="minorHAnsi" w:hAnsiTheme="minorHAnsi"/>
          <w:b/>
          <w:color w:val="1F3864" w:themeColor="accent5" w:themeShade="80"/>
        </w:rPr>
      </w:pPr>
      <w:r>
        <w:rPr>
          <w:rFonts w:asciiTheme="minorHAnsi" w:hAnsiTheme="minorHAnsi"/>
          <w:b/>
          <w:color w:val="1F3864" w:themeColor="accent5" w:themeShade="80"/>
        </w:rPr>
        <w:t>RECOMMENDATION NO. 4</w:t>
      </w:r>
    </w:p>
    <w:p w:rsidR="00184232" w:rsidRDefault="00EE54F5" w:rsidP="00184232">
      <w:r>
        <w:rPr>
          <w:caps/>
          <w:noProof/>
          <w:color w:val="70AD47" w:themeColor="accent6"/>
          <w:lang w:eastAsia="en-US"/>
        </w:rPr>
        <mc:AlternateContent>
          <mc:Choice Requires="wps">
            <w:drawing>
              <wp:anchor distT="0" distB="0" distL="114300" distR="114300" simplePos="0" relativeHeight="251682816" behindDoc="0" locked="0" layoutInCell="1" allowOverlap="1" wp14:anchorId="065B3B72" wp14:editId="3A47F2AC">
                <wp:simplePos x="0" y="0"/>
                <wp:positionH relativeFrom="column">
                  <wp:posOffset>43543</wp:posOffset>
                </wp:positionH>
                <wp:positionV relativeFrom="paragraph">
                  <wp:posOffset>19050</wp:posOffset>
                </wp:positionV>
                <wp:extent cx="5977890" cy="0"/>
                <wp:effectExtent l="0" t="19050" r="22860" b="19050"/>
                <wp:wrapNone/>
                <wp:docPr id="2" name="Straight Connector 2"/>
                <wp:cNvGraphicFramePr/>
                <a:graphic xmlns:a="http://schemas.openxmlformats.org/drawingml/2006/main">
                  <a:graphicData uri="http://schemas.microsoft.com/office/word/2010/wordprocessingShape">
                    <wps:wsp>
                      <wps:cNvCnPr/>
                      <wps:spPr>
                        <a:xfrm>
                          <a:off x="0" y="0"/>
                          <a:ext cx="5977890" cy="0"/>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1728A0" id="Straight Connector 2"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1.5pt" to="474.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" strokecolor="#002060" strokeweight="2.25pt">
                <v:stroke joinstyle="miter"/>
              </v:line>
            </w:pict>
          </mc:Fallback>
        </mc:AlternateContent>
      </w:r>
    </w:p>
    <w:p w:rsidR="00184232" w:rsidRPr="00F24C63" w:rsidRDefault="00184232" w:rsidP="00184232">
      <w:pPr>
        <w:pStyle w:val="Heading2"/>
        <w:rPr>
          <w:rFonts w:asciiTheme="minorHAnsi" w:hAnsiTheme="minorHAnsi"/>
          <w:b/>
          <w:color w:val="385623" w:themeColor="accent6" w:themeShade="80"/>
          <w:sz w:val="26"/>
          <w:szCs w:val="26"/>
        </w:rPr>
      </w:pPr>
      <w:r w:rsidRPr="00F24C63">
        <w:rPr>
          <w:rFonts w:asciiTheme="minorHAnsi" w:hAnsiTheme="minorHAnsi"/>
          <w:b/>
          <w:color w:val="385623" w:themeColor="accent6" w:themeShade="80"/>
          <w:sz w:val="26"/>
          <w:szCs w:val="26"/>
        </w:rPr>
        <w:t>Issue:  using a national average price for soybean meal</w:t>
      </w:r>
    </w:p>
    <w:p w:rsidR="00184232" w:rsidRDefault="00184232" w:rsidP="00184232">
      <w:r>
        <w:t xml:space="preserve">When it became clear that Congress would adopt USDA’s recommendation to use USDA-reported prices instead of CME futures-based prices for feed component prices in the MPP feed cost formula, NMPF proposed that the soybean meal price used should be the national average of the </w:t>
      </w:r>
      <w:r w:rsidR="00EE54F5">
        <w:t>11</w:t>
      </w:r>
      <w:r>
        <w:t xml:space="preserve"> different pricing points f</w:t>
      </w:r>
      <w:r w:rsidR="00EE54F5">
        <w:t xml:space="preserve">or which AMS reported a price. </w:t>
      </w:r>
      <w:r>
        <w:t>Congress instead specified that just a single such pricing point, Decatur-Cen</w:t>
      </w:r>
      <w:r w:rsidR="00EE54F5">
        <w:t xml:space="preserve">tral Illinois, was to be used. </w:t>
      </w:r>
      <w:r>
        <w:t>Using the national average of the reported soybean meal prices would more accurately reflect the cost to all U.S. dairy farmers of purchasing this feed ingredient</w:t>
      </w:r>
      <w:r w:rsidR="00EE54F5">
        <w:t>,</w:t>
      </w:r>
      <w:r>
        <w:t xml:space="preserve"> and would make the soybean meal component </w:t>
      </w:r>
      <w:r w:rsidR="00433FD5">
        <w:t xml:space="preserve">consistent with the other three national average </w:t>
      </w:r>
      <w:r>
        <w:t>components of the MPP margin calculation, namely the milk, corn and alfalfa hay prices.</w:t>
      </w:r>
    </w:p>
    <w:p w:rsidR="00184232" w:rsidRPr="00334982" w:rsidRDefault="00184232" w:rsidP="00184232">
      <w:pPr>
        <w:pStyle w:val="Heading2"/>
        <w:rPr>
          <w:rFonts w:asciiTheme="minorHAnsi" w:hAnsiTheme="minorHAnsi"/>
          <w:b/>
          <w:color w:val="385623" w:themeColor="accent6" w:themeShade="80"/>
          <w:sz w:val="26"/>
          <w:szCs w:val="26"/>
        </w:rPr>
      </w:pPr>
      <w:r w:rsidRPr="00334982">
        <w:rPr>
          <w:rFonts w:asciiTheme="minorHAnsi" w:hAnsiTheme="minorHAnsi"/>
          <w:b/>
          <w:color w:val="385623" w:themeColor="accent6" w:themeShade="80"/>
          <w:sz w:val="26"/>
          <w:szCs w:val="26"/>
        </w:rPr>
        <w:t>BACKGROUND</w:t>
      </w:r>
    </w:p>
    <w:p w:rsidR="00184232" w:rsidRDefault="00184232" w:rsidP="00184232">
      <w:r>
        <w:t xml:space="preserve">The </w:t>
      </w:r>
      <w:r w:rsidR="00EE54F5">
        <w:t>11</w:t>
      </w:r>
      <w:r>
        <w:t xml:space="preserve"> different pricing points for which AMS reports the cost of </w:t>
      </w:r>
      <w:r w:rsidR="00EE54F5">
        <w:t>soybean meal include four in W</w:t>
      </w:r>
      <w:r>
        <w:t xml:space="preserve">estern states, where this feed ingredient is generally </w:t>
      </w:r>
      <w:r w:rsidR="00EE54F5">
        <w:t>costlier</w:t>
      </w:r>
      <w:r>
        <w:t xml:space="preserve"> due to transportation costs. </w:t>
      </w:r>
      <w:r w:rsidR="00EE54F5">
        <w:t>During the period January 2014-</w:t>
      </w:r>
      <w:r>
        <w:t>January 2017, the national average cost of soybean meal was $10.33 per ton higher on average than the cos</w:t>
      </w:r>
      <w:r w:rsidR="00EE54F5">
        <w:t xml:space="preserve">t at Decatur-Central Illinois. </w:t>
      </w:r>
      <w:r>
        <w:t>During this period, this difference lowered the MPP feed cost by $0.075 per hundredweight when calculated using the current farm bill formula, and by $0.085 per hundredweight when calculated using the or</w:t>
      </w:r>
      <w:r w:rsidR="00EE54F5">
        <w:t xml:space="preserve">iginal NMPF feed cost formula. </w:t>
      </w:r>
      <w:r>
        <w:t>As a result, margins are higher and payments to producers are lower under the current program than they would be if the feed cost formula used the national average cost of soybean meal.</w:t>
      </w:r>
    </w:p>
    <w:p w:rsidR="00184232" w:rsidRDefault="00184232" w:rsidP="00184232"/>
    <w:p w:rsidR="00184232" w:rsidRDefault="00433FD5" w:rsidP="00184232">
      <w:r>
        <w:rPr>
          <w:noProof/>
          <w:lang w:eastAsia="en-US"/>
        </w:rPr>
        <mc:AlternateContent>
          <mc:Choice Requires="wps">
            <w:drawing>
              <wp:inline distT="0" distB="0" distL="0" distR="0" wp14:anchorId="36B9170E" wp14:editId="75B63293">
                <wp:extent cx="5929630" cy="1404620"/>
                <wp:effectExtent l="0" t="0" r="0" b="63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1404620"/>
                        </a:xfrm>
                        <a:prstGeom prst="rect">
                          <a:avLst/>
                        </a:prstGeom>
                        <a:solidFill>
                          <a:srgbClr val="002060"/>
                        </a:solidFill>
                        <a:ln w="9525" cmpd="dbl">
                          <a:noFill/>
                          <a:prstDash val="sysDash"/>
                          <a:miter lim="800000"/>
                          <a:headEnd/>
                          <a:tailEnd/>
                        </a:ln>
                      </wps:spPr>
                      <wps:txbx>
                        <w:txbxContent>
                          <w:p w:rsidR="00433FD5" w:rsidRPr="00334982" w:rsidRDefault="00433FD5" w:rsidP="00433FD5">
                            <w:pPr>
                              <w:shd w:val="clear" w:color="auto" w:fill="002060"/>
                              <w:rPr>
                                <w:b/>
                                <w:color w:val="FFFFFF" w:themeColor="background1"/>
                                <w:sz w:val="28"/>
                                <w:szCs w:val="28"/>
                              </w:rPr>
                            </w:pPr>
                            <w:r w:rsidRPr="00334982">
                              <w:rPr>
                                <w:b/>
                                <w:color w:val="FFFFFF" w:themeColor="background1"/>
                                <w:sz w:val="28"/>
                                <w:szCs w:val="28"/>
                              </w:rPr>
                              <w:t>POSITION:</w:t>
                            </w:r>
                          </w:p>
                          <w:p w:rsidR="00433FD5" w:rsidRPr="00433FD5" w:rsidRDefault="00433FD5" w:rsidP="00433FD5">
                            <w:pPr>
                              <w:shd w:val="clear" w:color="auto" w:fill="002060"/>
                              <w:rPr>
                                <w:b/>
                                <w:color w:val="FFFFFF" w:themeColor="background1"/>
                                <w:sz w:val="24"/>
                                <w:szCs w:val="24"/>
                              </w:rPr>
                            </w:pPr>
                            <w:r w:rsidRPr="00334982">
                              <w:rPr>
                                <w:b/>
                                <w:color w:val="FFFFFF" w:themeColor="background1"/>
                                <w:sz w:val="24"/>
                                <w:szCs w:val="24"/>
                              </w:rPr>
                              <w:t>The Economic Policy Committee recommends that the source of the soybean meal price in the MPP feed formula by modified from the Decatur-Central Illinois pricing point to the average of all pricing points reported by AMS, and that NMPF work with AMS to improve the collection of that data.</w:t>
                            </w:r>
                          </w:p>
                        </w:txbxContent>
                      </wps:txbx>
                      <wps:bodyPr rot="0" vert="horz" wrap="square" lIns="91440" tIns="45720" rIns="91440" bIns="45720" anchor="t" anchorCtr="0">
                        <a:spAutoFit/>
                      </wps:bodyPr>
                    </wps:wsp>
                  </a:graphicData>
                </a:graphic>
              </wp:inline>
            </w:drawing>
          </mc:Choice>
          <mc:Fallback>
            <w:pict>
              <v:shape w14:anchorId="36B9170E" id="_x0000_s1032" type="#_x0000_t202" style="width:466.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" fillcolor="#002060" stroked="f">
                <v:stroke dashstyle="3 1" linestyle="thinThin"/>
                <v:textbox style="mso-fit-shape-to-text:t">
                  <w:txbxContent>
                    <w:p w:rsidR="00433FD5" w:rsidRPr="00334982" w:rsidRDefault="00433FD5" w:rsidP="00433FD5">
                      <w:pPr>
                        <w:shd w:val="clear" w:color="auto" w:fill="002060"/>
                        <w:rPr>
                          <w:b/>
                          <w:color w:val="FFFFFF" w:themeColor="background1"/>
                          <w:sz w:val="28"/>
                          <w:szCs w:val="28"/>
                        </w:rPr>
                      </w:pPr>
                      <w:r w:rsidRPr="00334982">
                        <w:rPr>
                          <w:b/>
                          <w:color w:val="FFFFFF" w:themeColor="background1"/>
                          <w:sz w:val="28"/>
                          <w:szCs w:val="28"/>
                        </w:rPr>
                        <w:t>POSITION:</w:t>
                      </w:r>
                    </w:p>
                    <w:p w:rsidR="00433FD5" w:rsidRPr="00433FD5" w:rsidRDefault="00433FD5" w:rsidP="00433FD5">
                      <w:pPr>
                        <w:shd w:val="clear" w:color="auto" w:fill="002060"/>
                        <w:rPr>
                          <w:b/>
                          <w:color w:val="FFFFFF" w:themeColor="background1"/>
                          <w:sz w:val="24"/>
                          <w:szCs w:val="24"/>
                        </w:rPr>
                      </w:pPr>
                      <w:r w:rsidRPr="00334982">
                        <w:rPr>
                          <w:b/>
                          <w:color w:val="FFFFFF" w:themeColor="background1"/>
                          <w:sz w:val="24"/>
                          <w:szCs w:val="24"/>
                        </w:rPr>
                        <w:t>The Economic Policy Committee recommends that the source of the soybean meal price in the MPP feed formula by modified from the Decatur-Central Illinois pricing point to the average of all pricing points reported by AMS, and that NMPF work with AMS to improve the collection of that data.</w:t>
                      </w:r>
                    </w:p>
                  </w:txbxContent>
                </v:textbox>
                <w10:anchorlock/>
              </v:shape>
            </w:pict>
          </mc:Fallback>
        </mc:AlternateContent>
      </w:r>
    </w:p>
    <w:p w:rsidR="007B6C03" w:rsidRDefault="007B6C03" w:rsidP="00334982">
      <w:pPr>
        <w:ind w:left="0"/>
      </w:pPr>
    </w:p>
    <w:p w:rsidR="00DE0976" w:rsidRPr="00334982" w:rsidRDefault="00DE0976" w:rsidP="00DE0976">
      <w:pPr>
        <w:pStyle w:val="Heading1"/>
        <w:rPr>
          <w:rFonts w:asciiTheme="minorHAnsi" w:hAnsiTheme="minorHAnsi"/>
          <w:b/>
          <w:color w:val="385623" w:themeColor="accent6" w:themeShade="80"/>
          <w:sz w:val="26"/>
          <w:szCs w:val="26"/>
        </w:rPr>
      </w:pPr>
      <w:r>
        <w:rPr>
          <w:rFonts w:asciiTheme="minorHAnsi" w:hAnsiTheme="minorHAnsi"/>
          <w:b/>
          <w:color w:val="002060"/>
          <w:sz w:val="32"/>
          <w:szCs w:val="26"/>
        </w:rPr>
        <w:t>recommendation no. 5</w:t>
      </w:r>
    </w:p>
    <w:p w:rsidR="00DE0976" w:rsidRPr="00334982" w:rsidRDefault="00DE0976" w:rsidP="00DE0976">
      <w:pPr>
        <w:pStyle w:val="Heading1"/>
        <w:rPr>
          <w:rFonts w:asciiTheme="minorHAnsi" w:hAnsiTheme="minorHAnsi"/>
          <w:b/>
          <w:color w:val="385623" w:themeColor="accent6" w:themeShade="80"/>
          <w:sz w:val="26"/>
          <w:szCs w:val="26"/>
        </w:rPr>
      </w:pPr>
      <w:r>
        <w:rPr>
          <w:rFonts w:asciiTheme="minorHAnsi" w:eastAsiaTheme="minorEastAsia" w:hAnsiTheme="minorHAnsi" w:cstheme="minorBidi"/>
          <w:caps w:val="0"/>
          <w:noProof/>
          <w:color w:val="70AD47" w:themeColor="accent6"/>
          <w:sz w:val="22"/>
          <w:szCs w:val="22"/>
          <w:lang w:eastAsia="en-US"/>
        </w:rPr>
        <mc:AlternateContent>
          <mc:Choice Requires="wps">
            <w:drawing>
              <wp:anchor distT="0" distB="0" distL="114300" distR="114300" simplePos="0" relativeHeight="251684864" behindDoc="0" locked="0" layoutInCell="1" allowOverlap="1" wp14:anchorId="6CF003F8" wp14:editId="4ED53B14">
                <wp:simplePos x="0" y="0"/>
                <wp:positionH relativeFrom="column">
                  <wp:posOffset>48491</wp:posOffset>
                </wp:positionH>
                <wp:positionV relativeFrom="paragraph">
                  <wp:posOffset>35733</wp:posOffset>
                </wp:positionV>
                <wp:extent cx="5978236" cy="0"/>
                <wp:effectExtent l="0" t="19050" r="22860" b="19050"/>
                <wp:wrapNone/>
                <wp:docPr id="29" name="Straight Connector 29"/>
                <wp:cNvGraphicFramePr/>
                <a:graphic xmlns:a="http://schemas.openxmlformats.org/drawingml/2006/main">
                  <a:graphicData uri="http://schemas.microsoft.com/office/word/2010/wordprocessingShape">
                    <wps:wsp>
                      <wps:cNvCnPr/>
                      <wps:spPr>
                        <a:xfrm>
                          <a:off x="0" y="0"/>
                          <a:ext cx="5978236" cy="0"/>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641873" id="Straight Connector 29"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pt,2.8pt" to="474.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" strokecolor="#002060" strokeweight="2.25pt">
                <v:stroke joinstyle="miter"/>
              </v:line>
            </w:pict>
          </mc:Fallback>
        </mc:AlternateContent>
      </w:r>
      <w:r>
        <w:rPr>
          <w:rFonts w:asciiTheme="minorHAnsi" w:hAnsiTheme="minorHAnsi"/>
          <w:color w:val="385623" w:themeColor="accent6" w:themeShade="80"/>
          <w:sz w:val="26"/>
          <w:szCs w:val="26"/>
        </w:rPr>
        <w:br/>
      </w:r>
      <w:r w:rsidRPr="00334982">
        <w:rPr>
          <w:rFonts w:asciiTheme="minorHAnsi" w:hAnsiTheme="minorHAnsi"/>
          <w:b/>
          <w:color w:val="385623" w:themeColor="accent6" w:themeShade="80"/>
          <w:sz w:val="26"/>
          <w:szCs w:val="26"/>
        </w:rPr>
        <w:t>issue: accuracy and Affordability of MPP premium Rates</w:t>
      </w:r>
    </w:p>
    <w:p w:rsidR="00DE0976" w:rsidRPr="001A0B31" w:rsidRDefault="00DE0976" w:rsidP="00DE0976">
      <w:r w:rsidRPr="001A0B31">
        <w:t xml:space="preserve">MPP’s original concept </w:t>
      </w:r>
      <w:r>
        <w:t xml:space="preserve">was to </w:t>
      </w:r>
      <w:r w:rsidRPr="001A0B31">
        <w:t xml:space="preserve">create a risk management tool that allows producers to protect their farm investment (equity) from </w:t>
      </w:r>
      <w:r>
        <w:t xml:space="preserve">adverse and </w:t>
      </w:r>
      <w:r w:rsidRPr="001A0B31">
        <w:t xml:space="preserve">catastrophic economic conditions. </w:t>
      </w:r>
      <w:r>
        <w:t xml:space="preserve">The </w:t>
      </w:r>
      <w:r w:rsidRPr="001A0B31">
        <w:t xml:space="preserve">MPP’s original premiums were based on the same methodology used to develop premiums for the insurance products. </w:t>
      </w:r>
      <w:r>
        <w:t xml:space="preserve">They were developed </w:t>
      </w:r>
      <w:r w:rsidRPr="001A0B31">
        <w:t>on actuarial principle</w:t>
      </w:r>
      <w:r>
        <w:t>s based on actual prices</w:t>
      </w:r>
      <w:r w:rsidRPr="001A0B31">
        <w:t xml:space="preserve">, </w:t>
      </w:r>
      <w:r>
        <w:t xml:space="preserve">feed costs and margins, and </w:t>
      </w:r>
      <w:r w:rsidRPr="001A0B31">
        <w:t xml:space="preserve">were fixed at a rate that reflected a particular period of time </w:t>
      </w:r>
      <w:r>
        <w:t>of</w:t>
      </w:r>
      <w:r w:rsidRPr="001A0B31">
        <w:t xml:space="preserve"> higher feed cost and lower milk prices. For a program to protect farms during catastrophic times, the costs of participation must incentivize widespread use of the program</w:t>
      </w:r>
      <w:r>
        <w:t xml:space="preserve"> rather than become too expensive</w:t>
      </w:r>
      <w:r w:rsidRPr="001A0B31">
        <w:t xml:space="preserve">. </w:t>
      </w:r>
    </w:p>
    <w:p w:rsidR="00DE0976" w:rsidRPr="00334982" w:rsidRDefault="00DE0976" w:rsidP="00DE0976">
      <w:pPr>
        <w:pStyle w:val="Heading2"/>
        <w:rPr>
          <w:rFonts w:asciiTheme="minorHAnsi" w:hAnsiTheme="minorHAnsi"/>
          <w:b/>
          <w:color w:val="385623" w:themeColor="accent6" w:themeShade="80"/>
          <w:sz w:val="26"/>
          <w:szCs w:val="26"/>
        </w:rPr>
      </w:pPr>
      <w:r w:rsidRPr="00334982">
        <w:rPr>
          <w:rFonts w:asciiTheme="minorHAnsi" w:hAnsiTheme="minorHAnsi"/>
          <w:b/>
          <w:color w:val="385623" w:themeColor="accent6" w:themeShade="80"/>
          <w:sz w:val="26"/>
          <w:szCs w:val="26"/>
        </w:rPr>
        <w:t>Background</w:t>
      </w:r>
    </w:p>
    <w:p w:rsidR="00DE0976" w:rsidRPr="00913759" w:rsidRDefault="00DE0976" w:rsidP="00DE0976">
      <w:r>
        <w:t>T</w:t>
      </w:r>
      <w:r w:rsidRPr="00913759">
        <w:t xml:space="preserve">he margin insurance program wasn’t intended to generate </w:t>
      </w:r>
      <w:r>
        <w:t>substantial</w:t>
      </w:r>
      <w:r w:rsidRPr="00913759">
        <w:t xml:space="preserve"> payments on a regular basis. The probabilities of indemnities in a specific program should determ</w:t>
      </w:r>
      <w:r>
        <w:t>ine the level of subsidization.</w:t>
      </w:r>
      <w:r w:rsidRPr="00913759">
        <w:t xml:space="preserve"> The basic idea is that nobody knows for certain what future prices are going to be.  </w:t>
      </w:r>
    </w:p>
    <w:p w:rsidR="00DE0976" w:rsidRPr="00913759" w:rsidRDefault="00DE0976" w:rsidP="00DE0976">
      <w:r w:rsidRPr="00913759">
        <w:t>The premiums in MPP-Dairy were set for the life of the farm bill</w:t>
      </w:r>
      <w:r>
        <w:t>,</w:t>
      </w:r>
      <w:r w:rsidRPr="00913759">
        <w:t xml:space="preserve"> so </w:t>
      </w:r>
      <w:r>
        <w:t>they are fixed for that entire five</w:t>
      </w:r>
      <w:r w:rsidRPr="00913759">
        <w:t>-year period. The MPP was not expected to pay often; when it did pay, it was expected</w:t>
      </w:r>
      <w:r>
        <w:t xml:space="preserve"> to </w:t>
      </w:r>
      <w:r w:rsidRPr="00913759">
        <w:t xml:space="preserve">return producers’ investment, plus cover some losses. </w:t>
      </w:r>
      <w:r>
        <w:t>However, if the premiums are too expensive, producers will opt out from participating; and i</w:t>
      </w:r>
      <w:r w:rsidRPr="00913759">
        <w:t xml:space="preserve">f a 2009 event </w:t>
      </w:r>
      <w:r>
        <w:t>were to occur again</w:t>
      </w:r>
      <w:r w:rsidRPr="00913759">
        <w:t xml:space="preserve">, the current MPP would </w:t>
      </w:r>
      <w:r>
        <w:t>support very few farmers because of the low rates of participation in buy-up coverage.</w:t>
      </w:r>
      <w:r w:rsidRPr="00913759">
        <w:t xml:space="preserve"> </w:t>
      </w:r>
    </w:p>
    <w:p w:rsidR="00DE0976" w:rsidRDefault="00DE0976" w:rsidP="00DE0976">
      <w:r w:rsidRPr="00913759">
        <w:t>MPP premiums are handled differently than RMA</w:t>
      </w:r>
      <w:r>
        <w:t>-</w:t>
      </w:r>
      <w:r w:rsidRPr="00913759">
        <w:t xml:space="preserve">administered programs because most RMA program premiums </w:t>
      </w:r>
      <w:r>
        <w:t>are adjusted regularly,</w:t>
      </w:r>
      <w:r w:rsidRPr="00913759">
        <w:t xml:space="preserve"> and these adjustments depend on the current market situation. Many RMA products have subsidies, but the premiums charged reflect those built-in government subs</w:t>
      </w:r>
      <w:r>
        <w:t xml:space="preserve">idies and are still actuarially </w:t>
      </w:r>
      <w:r w:rsidRPr="00913759">
        <w:t xml:space="preserve">fair premiums. In the case of MPP, the subsidy </w:t>
      </w:r>
      <w:r>
        <w:t>given four or five years ago may not be appropriate for the current market</w:t>
      </w:r>
      <w:r w:rsidRPr="00913759">
        <w:t xml:space="preserve">. But since the </w:t>
      </w:r>
      <w:r>
        <w:t xml:space="preserve">market changes often and MPP </w:t>
      </w:r>
      <w:r w:rsidRPr="00913759">
        <w:t xml:space="preserve">premiums </w:t>
      </w:r>
      <w:r>
        <w:t xml:space="preserve">are fixed, it is imperative that those premiums be calculated </w:t>
      </w:r>
      <w:r w:rsidRPr="00913759">
        <w:t xml:space="preserve">to be </w:t>
      </w:r>
      <w:r>
        <w:t xml:space="preserve">less </w:t>
      </w:r>
      <w:r w:rsidRPr="00913759">
        <w:t>costly</w:t>
      </w:r>
      <w:r>
        <w:t xml:space="preserve"> than an actuarially </w:t>
      </w:r>
      <w:r w:rsidRPr="00913759">
        <w:t xml:space="preserve">fair price for a similar program, </w:t>
      </w:r>
      <w:r>
        <w:t xml:space="preserve">otherwise </w:t>
      </w:r>
      <w:r w:rsidRPr="00913759">
        <w:t xml:space="preserve">producers are less likely to </w:t>
      </w:r>
      <w:r>
        <w:t>buy into the</w:t>
      </w:r>
      <w:r w:rsidRPr="00913759">
        <w:t xml:space="preserve"> MPP unless premiums are revisited.</w:t>
      </w:r>
    </w:p>
    <w:p w:rsidR="00DE0976" w:rsidRDefault="00DE0976" w:rsidP="00DE0976"/>
    <w:p w:rsidR="00DE0976" w:rsidRDefault="00DE0976" w:rsidP="00DE0976">
      <w:pPr>
        <w:ind w:left="0"/>
      </w:pPr>
      <w:r>
        <w:rPr>
          <w:noProof/>
          <w:lang w:eastAsia="en-US"/>
        </w:rPr>
        <mc:AlternateContent>
          <mc:Choice Requires="wps">
            <w:drawing>
              <wp:inline distT="0" distB="0" distL="0" distR="0" wp14:anchorId="65483D03" wp14:editId="1F59989F">
                <wp:extent cx="5929630" cy="1404620"/>
                <wp:effectExtent l="0" t="0" r="0" b="6350"/>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1404620"/>
                        </a:xfrm>
                        <a:prstGeom prst="rect">
                          <a:avLst/>
                        </a:prstGeom>
                        <a:solidFill>
                          <a:srgbClr val="002060"/>
                        </a:solidFill>
                        <a:ln w="9525" cmpd="dbl">
                          <a:noFill/>
                          <a:prstDash val="sysDash"/>
                          <a:miter lim="800000"/>
                          <a:headEnd/>
                          <a:tailEnd/>
                        </a:ln>
                      </wps:spPr>
                      <wps:txbx>
                        <w:txbxContent>
                          <w:p w:rsidR="00DE0976" w:rsidRPr="00334982" w:rsidRDefault="00DE0976" w:rsidP="00DE0976">
                            <w:pPr>
                              <w:rPr>
                                <w:b/>
                                <w:sz w:val="24"/>
                                <w:szCs w:val="24"/>
                              </w:rPr>
                            </w:pPr>
                            <w:r w:rsidRPr="00334982">
                              <w:rPr>
                                <w:b/>
                                <w:color w:val="FFFFFF" w:themeColor="background1"/>
                                <w:sz w:val="28"/>
                                <w14:shadow w14:blurRad="50800" w14:dist="38100" w14:dir="5400000" w14:sx="100000" w14:sy="100000" w14:kx="0" w14:ky="0" w14:algn="t">
                                  <w14:srgbClr w14:val="000000">
                                    <w14:alpha w14:val="60000"/>
                                  </w14:srgbClr>
                                </w14:shadow>
                              </w:rPr>
                              <w:t>POSITION:</w:t>
                            </w:r>
                            <w:r w:rsidRPr="00334982">
                              <w:rPr>
                                <w:b/>
                                <w:color w:val="FFFFFF" w:themeColor="background1"/>
                                <w:sz w:val="28"/>
                                <w14:shadow w14:blurRad="50800" w14:dist="38100" w14:dir="5400000" w14:sx="100000" w14:sy="100000" w14:kx="0" w14:ky="0" w14:algn="t">
                                  <w14:srgbClr w14:val="000000">
                                    <w14:alpha w14:val="60000"/>
                                  </w14:srgbClr>
                                </w14:shadow>
                              </w:rPr>
                              <w:br/>
                            </w:r>
                            <w:r w:rsidRPr="00334982">
                              <w:rPr>
                                <w:b/>
                                <w:sz w:val="24"/>
                                <w:szCs w:val="24"/>
                              </w:rPr>
                              <w:t xml:space="preserve">The Economic Policy Committee recommends that premiums be adjusted to incentivize increased producer participation in the program while balancing premium costs in a manner that keeps overall MPP budget costs at manageable levels.  </w:t>
                            </w:r>
                          </w:p>
                        </w:txbxContent>
                      </wps:txbx>
                      <wps:bodyPr rot="0" vert="horz" wrap="square" lIns="91440" tIns="45720" rIns="91440" bIns="45720" anchor="t" anchorCtr="0">
                        <a:spAutoFit/>
                      </wps:bodyPr>
                    </wps:wsp>
                  </a:graphicData>
                </a:graphic>
              </wp:inline>
            </w:drawing>
          </mc:Choice>
          <mc:Fallback>
            <w:pict>
              <v:shape w14:anchorId="65483D03" id="_x0000_s1033" type="#_x0000_t202" style="width:466.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" fillcolor="#002060" stroked="f">
                <v:stroke dashstyle="3 1" linestyle="thinThin"/>
                <v:textbox style="mso-fit-shape-to-text:t">
                  <w:txbxContent>
                    <w:p w:rsidR="00DE0976" w:rsidRPr="00334982" w:rsidRDefault="00DE0976" w:rsidP="00DE0976">
                      <w:pPr>
                        <w:rPr>
                          <w:b/>
                          <w:sz w:val="24"/>
                          <w:szCs w:val="24"/>
                        </w:rPr>
                      </w:pPr>
                      <w:r w:rsidRPr="00334982">
                        <w:rPr>
                          <w:b/>
                          <w:color w:val="FFFFFF" w:themeColor="background1"/>
                          <w:sz w:val="28"/>
                          <w14:shadow w14:blurRad="50800" w14:dist="38100" w14:dir="5400000" w14:sx="100000" w14:sy="100000" w14:kx="0" w14:ky="0" w14:algn="t">
                            <w14:srgbClr w14:val="000000">
                              <w14:alpha w14:val="60000"/>
                            </w14:srgbClr>
                          </w14:shadow>
                        </w:rPr>
                        <w:t>POSITION:</w:t>
                      </w:r>
                      <w:r w:rsidRPr="00334982">
                        <w:rPr>
                          <w:b/>
                          <w:color w:val="FFFFFF" w:themeColor="background1"/>
                          <w:sz w:val="28"/>
                          <w14:shadow w14:blurRad="50800" w14:dist="38100" w14:dir="5400000" w14:sx="100000" w14:sy="100000" w14:kx="0" w14:ky="0" w14:algn="t">
                            <w14:srgbClr w14:val="000000">
                              <w14:alpha w14:val="60000"/>
                            </w14:srgbClr>
                          </w14:shadow>
                        </w:rPr>
                        <w:br/>
                      </w:r>
                      <w:r w:rsidRPr="00334982">
                        <w:rPr>
                          <w:b/>
                          <w:sz w:val="24"/>
                          <w:szCs w:val="24"/>
                        </w:rPr>
                        <w:t xml:space="preserve">The Economic Policy Committee recommends that premiums be adjusted to incentivize increased producer participation in the program while balancing premium costs in a manner that keeps overall MPP budget costs at manageable levels.  </w:t>
                      </w:r>
                    </w:p>
                  </w:txbxContent>
                </v:textbox>
                <w10:anchorlock/>
              </v:shape>
            </w:pict>
          </mc:Fallback>
        </mc:AlternateContent>
      </w:r>
    </w:p>
    <w:p w:rsidR="00DE0976" w:rsidRPr="007B6C03" w:rsidRDefault="00DE0976" w:rsidP="00334982">
      <w:pPr>
        <w:ind w:left="0"/>
      </w:pPr>
    </w:p>
    <w:p w:rsidR="00637EF7" w:rsidRPr="00334982" w:rsidRDefault="00637EF7" w:rsidP="00637EF7">
      <w:pPr>
        <w:pStyle w:val="Heading1"/>
        <w:rPr>
          <w:rFonts w:asciiTheme="minorHAnsi" w:hAnsiTheme="minorHAnsi"/>
          <w:b/>
          <w:color w:val="1F3864" w:themeColor="accent5" w:themeShade="80"/>
          <w:sz w:val="32"/>
        </w:rPr>
      </w:pPr>
      <w:r w:rsidRPr="00334982">
        <w:rPr>
          <w:rFonts w:asciiTheme="minorHAnsi" w:hAnsiTheme="minorHAnsi"/>
          <w:b/>
          <w:color w:val="1F3864" w:themeColor="accent5" w:themeShade="80"/>
          <w:sz w:val="32"/>
        </w:rPr>
        <w:t xml:space="preserve">RECOMMENDATION NO. </w:t>
      </w:r>
      <w:r w:rsidR="002F73E7">
        <w:rPr>
          <w:rFonts w:asciiTheme="minorHAnsi" w:hAnsiTheme="minorHAnsi"/>
          <w:b/>
          <w:color w:val="1F3864" w:themeColor="accent5" w:themeShade="80"/>
          <w:sz w:val="32"/>
        </w:rPr>
        <w:t>6</w:t>
      </w:r>
    </w:p>
    <w:p w:rsidR="00637EF7" w:rsidRDefault="00DF2D13" w:rsidP="00637EF7">
      <w:r>
        <w:rPr>
          <w:caps/>
          <w:noProof/>
          <w:color w:val="70AD47" w:themeColor="accent6"/>
          <w:lang w:eastAsia="en-US"/>
        </w:rPr>
        <mc:AlternateContent>
          <mc:Choice Requires="wps">
            <w:drawing>
              <wp:anchor distT="0" distB="0" distL="114300" distR="114300" simplePos="0" relativeHeight="251672576" behindDoc="0" locked="0" layoutInCell="1" allowOverlap="1" wp14:anchorId="4012E62C" wp14:editId="0D21BE85">
                <wp:simplePos x="0" y="0"/>
                <wp:positionH relativeFrom="column">
                  <wp:posOffset>48491</wp:posOffset>
                </wp:positionH>
                <wp:positionV relativeFrom="paragraph">
                  <wp:posOffset>19050</wp:posOffset>
                </wp:positionV>
                <wp:extent cx="5977890" cy="0"/>
                <wp:effectExtent l="0" t="19050" r="22860" b="19050"/>
                <wp:wrapNone/>
                <wp:docPr id="36" name="Straight Connector 36"/>
                <wp:cNvGraphicFramePr/>
                <a:graphic xmlns:a="http://schemas.openxmlformats.org/drawingml/2006/main">
                  <a:graphicData uri="http://schemas.microsoft.com/office/word/2010/wordprocessingShape">
                    <wps:wsp>
                      <wps:cNvCnPr/>
                      <wps:spPr>
                        <a:xfrm>
                          <a:off x="0" y="0"/>
                          <a:ext cx="5977890" cy="0"/>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FB700E" id="Straight Connector 36"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pt,1.5pt" to="47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" strokecolor="#002060" strokeweight="2.25pt">
                <v:stroke joinstyle="miter"/>
              </v:line>
            </w:pict>
          </mc:Fallback>
        </mc:AlternateContent>
      </w:r>
    </w:p>
    <w:p w:rsidR="00637EF7" w:rsidRPr="00334982" w:rsidRDefault="00637EF7" w:rsidP="00637EF7">
      <w:pPr>
        <w:pStyle w:val="Heading2"/>
        <w:rPr>
          <w:rFonts w:asciiTheme="minorHAnsi" w:hAnsiTheme="minorHAnsi"/>
          <w:b/>
          <w:color w:val="385623" w:themeColor="accent6" w:themeShade="80"/>
          <w:sz w:val="26"/>
          <w:szCs w:val="26"/>
        </w:rPr>
      </w:pPr>
      <w:r w:rsidRPr="00334982">
        <w:rPr>
          <w:rFonts w:asciiTheme="minorHAnsi" w:hAnsiTheme="minorHAnsi"/>
          <w:b/>
          <w:color w:val="385623" w:themeColor="accent6" w:themeShade="80"/>
          <w:sz w:val="26"/>
          <w:szCs w:val="26"/>
        </w:rPr>
        <w:t xml:space="preserve">Issue:  accuracy of the U.S. average all-milk price as a proxy </w:t>
      </w:r>
      <w:r w:rsidR="00337937" w:rsidRPr="00334982">
        <w:rPr>
          <w:rFonts w:asciiTheme="minorHAnsi" w:hAnsiTheme="minorHAnsi"/>
          <w:b/>
          <w:color w:val="385623" w:themeColor="accent6" w:themeShade="80"/>
          <w:sz w:val="26"/>
          <w:szCs w:val="26"/>
        </w:rPr>
        <w:t xml:space="preserve">for </w:t>
      </w:r>
      <w:r w:rsidRPr="00334982">
        <w:rPr>
          <w:rFonts w:asciiTheme="minorHAnsi" w:hAnsiTheme="minorHAnsi"/>
          <w:b/>
          <w:color w:val="385623" w:themeColor="accent6" w:themeShade="80"/>
          <w:sz w:val="26"/>
          <w:szCs w:val="26"/>
        </w:rPr>
        <w:t>farm-level milk prices</w:t>
      </w:r>
    </w:p>
    <w:p w:rsidR="00637EF7" w:rsidRPr="008A0FE2" w:rsidRDefault="00637EF7" w:rsidP="00637EF7">
      <w:r w:rsidRPr="008A0FE2">
        <w:t>The monthly NASS all-milk price is used in the MPP-</w:t>
      </w:r>
      <w:r>
        <w:t>D</w:t>
      </w:r>
      <w:r w:rsidRPr="008A0FE2">
        <w:t xml:space="preserve">airy feed cost formula </w:t>
      </w:r>
      <w:r w:rsidR="00337937">
        <w:t xml:space="preserve">due to USDA’s clear preference for using NASS data and </w:t>
      </w:r>
      <w:r w:rsidRPr="008A0FE2">
        <w:t xml:space="preserve">because it is reported on a </w:t>
      </w:r>
      <w:r w:rsidR="001D05C2">
        <w:t>timelier</w:t>
      </w:r>
      <w:r w:rsidR="00055DCF" w:rsidRPr="008A0FE2">
        <w:t xml:space="preserve"> </w:t>
      </w:r>
      <w:r w:rsidRPr="008A0FE2">
        <w:t xml:space="preserve">basis than the monthly AMS mailbox price. Although NMPF does not dispute that the </w:t>
      </w:r>
      <w:r>
        <w:t>a</w:t>
      </w:r>
      <w:r w:rsidRPr="008A0FE2">
        <w:t>ll</w:t>
      </w:r>
      <w:r>
        <w:t>-m</w:t>
      </w:r>
      <w:r w:rsidRPr="008A0FE2">
        <w:t xml:space="preserve">ilk </w:t>
      </w:r>
      <w:r>
        <w:t>p</w:t>
      </w:r>
      <w:r w:rsidRPr="008A0FE2">
        <w:t xml:space="preserve">rice </w:t>
      </w:r>
      <w:r w:rsidR="007B6C03">
        <w:t>might</w:t>
      </w:r>
      <w:r w:rsidR="001D05C2">
        <w:t xml:space="preserve"> currently be the best </w:t>
      </w:r>
      <w:r w:rsidRPr="008A0FE2">
        <w:t xml:space="preserve">option to </w:t>
      </w:r>
      <w:r>
        <w:t>reflect</w:t>
      </w:r>
      <w:r w:rsidRPr="008A0FE2">
        <w:t xml:space="preserve"> the </w:t>
      </w:r>
      <w:r>
        <w:t xml:space="preserve">national average </w:t>
      </w:r>
      <w:r w:rsidRPr="008A0FE2">
        <w:t xml:space="preserve">price of milk, further analysis must be undertaken to verify the validity of the all-milk price. </w:t>
      </w:r>
    </w:p>
    <w:p w:rsidR="00637EF7" w:rsidRPr="00334982" w:rsidRDefault="00637EF7" w:rsidP="00637EF7">
      <w:pPr>
        <w:pStyle w:val="Heading2"/>
        <w:rPr>
          <w:rFonts w:asciiTheme="minorHAnsi" w:hAnsiTheme="minorHAnsi"/>
          <w:b/>
          <w:color w:val="385623" w:themeColor="accent6" w:themeShade="80"/>
          <w:sz w:val="26"/>
          <w:szCs w:val="26"/>
        </w:rPr>
      </w:pPr>
      <w:r w:rsidRPr="00334982">
        <w:rPr>
          <w:rFonts w:asciiTheme="minorHAnsi" w:hAnsiTheme="minorHAnsi"/>
          <w:b/>
          <w:color w:val="385623" w:themeColor="accent6" w:themeShade="80"/>
          <w:sz w:val="26"/>
          <w:szCs w:val="26"/>
        </w:rPr>
        <w:t>BACKGROUND</w:t>
      </w:r>
    </w:p>
    <w:p w:rsidR="00637EF7" w:rsidRPr="008A0FE2" w:rsidRDefault="00637EF7" w:rsidP="00637EF7">
      <w:r w:rsidRPr="008A0FE2">
        <w:t xml:space="preserve">The NASS milk price appears to overstate the price dairy farmers actually receive for their milk, and thereby overstates the milk price </w:t>
      </w:r>
      <w:r>
        <w:t>in relation to the</w:t>
      </w:r>
      <w:r w:rsidRPr="008A0FE2">
        <w:t xml:space="preserve"> feed cost margin, which reduces program payments to producers. USDA-AMS reports a monthly mailbox price for individual federal order areas and California, and a weighted-average mailbox price for all federal order areas.  </w:t>
      </w:r>
    </w:p>
    <w:p w:rsidR="00637EF7" w:rsidRDefault="00637EF7" w:rsidP="00637EF7">
      <w:r w:rsidRPr="008A0FE2">
        <w:t>The average difference between the NASS monthly U.S. average all-milk price and the AMS monthly mailbox federal order average milk price was $0.06</w:t>
      </w:r>
      <w:r w:rsidR="007B6C03">
        <w:t xml:space="preserve"> per hundredweight between 2000-2016, with a maximum single-</w:t>
      </w:r>
      <w:r w:rsidRPr="008A0FE2">
        <w:t>month difference of $1.45 per hundredweight and</w:t>
      </w:r>
      <w:r w:rsidR="007B6C03">
        <w:t xml:space="preserve"> a minimum single-</w:t>
      </w:r>
      <w:r w:rsidRPr="008A0FE2">
        <w:t>month differenc</w:t>
      </w:r>
      <w:r w:rsidR="007B6C03">
        <w:t xml:space="preserve">e of -$0.70 per hundredweight. </w:t>
      </w:r>
      <w:r w:rsidRPr="008A0FE2">
        <w:t>The milk price differences would be greater if California mailbox prices were averaged in with the federal order area average mailbox prices. The AMS mailbox milk price series is reported on a less timely basis than the NASS all-milk price series.</w:t>
      </w:r>
    </w:p>
    <w:p w:rsidR="00DF2D13" w:rsidRDefault="00DF2D13" w:rsidP="00637EF7"/>
    <w:p w:rsidR="00DF2D13" w:rsidRPr="008A0FE2" w:rsidRDefault="00DF2D13" w:rsidP="00637EF7">
      <w:r>
        <w:rPr>
          <w:noProof/>
          <w:lang w:eastAsia="en-US"/>
        </w:rPr>
        <mc:AlternateContent>
          <mc:Choice Requires="wps">
            <w:drawing>
              <wp:inline distT="0" distB="0" distL="0" distR="0" wp14:anchorId="09BEFAA6" wp14:editId="7EA26B52">
                <wp:extent cx="5929630" cy="1404620"/>
                <wp:effectExtent l="0" t="0" r="0" b="6350"/>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1404620"/>
                        </a:xfrm>
                        <a:prstGeom prst="rect">
                          <a:avLst/>
                        </a:prstGeom>
                        <a:solidFill>
                          <a:srgbClr val="002060"/>
                        </a:solidFill>
                        <a:ln w="9525" cmpd="dbl">
                          <a:noFill/>
                          <a:prstDash val="sysDash"/>
                          <a:miter lim="800000"/>
                          <a:headEnd/>
                          <a:tailEnd/>
                        </a:ln>
                      </wps:spPr>
                      <wps:txbx>
                        <w:txbxContent>
                          <w:p w:rsidR="00DF2D13" w:rsidRPr="00334982" w:rsidRDefault="00DF2D13" w:rsidP="00433FD5">
                            <w:pPr>
                              <w:rPr>
                                <w:b/>
                                <w:sz w:val="24"/>
                                <w:szCs w:val="24"/>
                              </w:rPr>
                            </w:pPr>
                            <w:r w:rsidRPr="00334982">
                              <w:rPr>
                                <w:b/>
                                <w:color w:val="FFFFFF" w:themeColor="background1"/>
                                <w:sz w:val="28"/>
                                <w14:shadow w14:blurRad="50800" w14:dist="38100" w14:dir="5400000" w14:sx="100000" w14:sy="100000" w14:kx="0" w14:ky="0" w14:algn="t">
                                  <w14:srgbClr w14:val="000000">
                                    <w14:alpha w14:val="60000"/>
                                  </w14:srgbClr>
                                </w14:shadow>
                              </w:rPr>
                              <w:t>POSITION:</w:t>
                            </w:r>
                            <w:r w:rsidRPr="00334982">
                              <w:rPr>
                                <w:b/>
                                <w:color w:val="FFFFFF" w:themeColor="background1"/>
                                <w:sz w:val="28"/>
                                <w14:shadow w14:blurRad="50800" w14:dist="38100" w14:dir="5400000" w14:sx="100000" w14:sy="100000" w14:kx="0" w14:ky="0" w14:algn="t">
                                  <w14:srgbClr w14:val="000000">
                                    <w14:alpha w14:val="60000"/>
                                  </w14:srgbClr>
                                </w14:shadow>
                              </w:rPr>
                              <w:br/>
                            </w:r>
                            <w:r w:rsidRPr="00334982">
                              <w:rPr>
                                <w:b/>
                                <w:sz w:val="24"/>
                                <w:szCs w:val="24"/>
                              </w:rPr>
                              <w:t>The E</w:t>
                            </w:r>
                            <w:r w:rsidR="00D01577" w:rsidRPr="00334982">
                              <w:rPr>
                                <w:b/>
                                <w:sz w:val="24"/>
                                <w:szCs w:val="24"/>
                              </w:rPr>
                              <w:t>conomic Policy Committee</w:t>
                            </w:r>
                            <w:r w:rsidR="001D05C2">
                              <w:rPr>
                                <w:b/>
                                <w:sz w:val="24"/>
                                <w:szCs w:val="24"/>
                              </w:rPr>
                              <w:t xml:space="preserve"> recommends that NMPF, </w:t>
                            </w:r>
                            <w:r w:rsidRPr="00334982">
                              <w:rPr>
                                <w:b/>
                                <w:sz w:val="24"/>
                                <w:szCs w:val="24"/>
                              </w:rPr>
                              <w:t>with NASS and AMS</w:t>
                            </w:r>
                            <w:r w:rsidR="001D05C2">
                              <w:rPr>
                                <w:b/>
                                <w:sz w:val="24"/>
                                <w:szCs w:val="24"/>
                              </w:rPr>
                              <w:t xml:space="preserve">, </w:t>
                            </w:r>
                            <w:r w:rsidR="001D05C2" w:rsidRPr="00334982">
                              <w:rPr>
                                <w:b/>
                                <w:sz w:val="24"/>
                                <w:szCs w:val="24"/>
                              </w:rPr>
                              <w:t>assess</w:t>
                            </w:r>
                            <w:r w:rsidR="001D05C2">
                              <w:rPr>
                                <w:b/>
                                <w:sz w:val="24"/>
                                <w:szCs w:val="24"/>
                              </w:rPr>
                              <w:t xml:space="preserve"> </w:t>
                            </w:r>
                            <w:r w:rsidRPr="00334982">
                              <w:rPr>
                                <w:b/>
                                <w:sz w:val="24"/>
                                <w:szCs w:val="24"/>
                              </w:rPr>
                              <w:t xml:space="preserve">ways that </w:t>
                            </w:r>
                            <w:r w:rsidR="00055DCF" w:rsidRPr="00334982">
                              <w:rPr>
                                <w:b/>
                                <w:sz w:val="24"/>
                                <w:szCs w:val="24"/>
                              </w:rPr>
                              <w:t xml:space="preserve">calculation of </w:t>
                            </w:r>
                            <w:r w:rsidRPr="00334982">
                              <w:rPr>
                                <w:b/>
                                <w:sz w:val="24"/>
                                <w:szCs w:val="24"/>
                              </w:rPr>
                              <w:t>both the all-milk price</w:t>
                            </w:r>
                            <w:r w:rsidR="00055DCF" w:rsidRPr="00334982">
                              <w:rPr>
                                <w:b/>
                                <w:sz w:val="24"/>
                                <w:szCs w:val="24"/>
                              </w:rPr>
                              <w:t xml:space="preserve"> and </w:t>
                            </w:r>
                            <w:r w:rsidR="007B6C03" w:rsidRPr="00334982">
                              <w:rPr>
                                <w:b/>
                                <w:sz w:val="24"/>
                                <w:szCs w:val="24"/>
                              </w:rPr>
                              <w:t xml:space="preserve">the mailbox </w:t>
                            </w:r>
                            <w:r w:rsidR="00055DCF" w:rsidRPr="00334982">
                              <w:rPr>
                                <w:b/>
                                <w:sz w:val="24"/>
                                <w:szCs w:val="24"/>
                              </w:rPr>
                              <w:t xml:space="preserve">milk </w:t>
                            </w:r>
                            <w:r w:rsidR="007B6C03" w:rsidRPr="00334982">
                              <w:rPr>
                                <w:b/>
                                <w:sz w:val="24"/>
                                <w:szCs w:val="24"/>
                              </w:rPr>
                              <w:t>price</w:t>
                            </w:r>
                            <w:r w:rsidR="00055DCF" w:rsidRPr="00334982">
                              <w:rPr>
                                <w:b/>
                                <w:sz w:val="24"/>
                                <w:szCs w:val="24"/>
                              </w:rPr>
                              <w:t xml:space="preserve"> could be improved</w:t>
                            </w:r>
                            <w:r w:rsidR="007B6C03" w:rsidRPr="00334982">
                              <w:rPr>
                                <w:b/>
                                <w:sz w:val="24"/>
                                <w:szCs w:val="24"/>
                              </w:rPr>
                              <w:t xml:space="preserve">. </w:t>
                            </w:r>
                            <w:r w:rsidRPr="00334982">
                              <w:rPr>
                                <w:b/>
                                <w:sz w:val="24"/>
                                <w:szCs w:val="24"/>
                              </w:rPr>
                              <w:t xml:space="preserve">The agencies should review the potential for reporting the mailbox milk price on a </w:t>
                            </w:r>
                            <w:r w:rsidR="001D05C2">
                              <w:rPr>
                                <w:b/>
                                <w:sz w:val="24"/>
                                <w:szCs w:val="24"/>
                              </w:rPr>
                              <w:t>timelier</w:t>
                            </w:r>
                            <w:r w:rsidRPr="00334982">
                              <w:rPr>
                                <w:b/>
                                <w:sz w:val="24"/>
                                <w:szCs w:val="24"/>
                              </w:rPr>
                              <w:t xml:space="preserve"> basis</w:t>
                            </w:r>
                            <w:r w:rsidR="00055DCF" w:rsidRPr="00334982">
                              <w:rPr>
                                <w:b/>
                                <w:sz w:val="24"/>
                                <w:szCs w:val="24"/>
                              </w:rPr>
                              <w:t xml:space="preserve"> and including appropriate </w:t>
                            </w:r>
                            <w:r w:rsidRPr="00334982">
                              <w:rPr>
                                <w:b/>
                                <w:sz w:val="24"/>
                                <w:szCs w:val="24"/>
                              </w:rPr>
                              <w:t>deductions.</w:t>
                            </w:r>
                          </w:p>
                        </w:txbxContent>
                      </wps:txbx>
                      <wps:bodyPr rot="0" vert="horz" wrap="square" lIns="91440" tIns="45720" rIns="91440" bIns="45720" anchor="t" anchorCtr="0">
                        <a:spAutoFit/>
                      </wps:bodyPr>
                    </wps:wsp>
                  </a:graphicData>
                </a:graphic>
              </wp:inline>
            </w:drawing>
          </mc:Choice>
          <mc:Fallback>
            <w:pict>
              <v:shape w14:anchorId="09BEFAA6" id="_x0000_s1034" type="#_x0000_t202" style="width:466.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" fillcolor="#002060" stroked="f">
                <v:stroke dashstyle="3 1" linestyle="thinThin"/>
                <v:textbox style="mso-fit-shape-to-text:t">
                  <w:txbxContent>
                    <w:p w:rsidR="00DF2D13" w:rsidRPr="00334982" w:rsidRDefault="00DF2D13" w:rsidP="00433FD5">
                      <w:pPr>
                        <w:rPr>
                          <w:b/>
                          <w:sz w:val="24"/>
                          <w:szCs w:val="24"/>
                        </w:rPr>
                      </w:pPr>
                      <w:r w:rsidRPr="00334982">
                        <w:rPr>
                          <w:b/>
                          <w:color w:val="FFFFFF" w:themeColor="background1"/>
                          <w:sz w:val="28"/>
                          <w14:shadow w14:blurRad="50800" w14:dist="38100" w14:dir="5400000" w14:sx="100000" w14:sy="100000" w14:kx="0" w14:ky="0" w14:algn="t">
                            <w14:srgbClr w14:val="000000">
                              <w14:alpha w14:val="60000"/>
                            </w14:srgbClr>
                          </w14:shadow>
                        </w:rPr>
                        <w:t>POSITION:</w:t>
                      </w:r>
                      <w:r w:rsidRPr="00334982">
                        <w:rPr>
                          <w:b/>
                          <w:color w:val="FFFFFF" w:themeColor="background1"/>
                          <w:sz w:val="28"/>
                          <w14:shadow w14:blurRad="50800" w14:dist="38100" w14:dir="5400000" w14:sx="100000" w14:sy="100000" w14:kx="0" w14:ky="0" w14:algn="t">
                            <w14:srgbClr w14:val="000000">
                              <w14:alpha w14:val="60000"/>
                            </w14:srgbClr>
                          </w14:shadow>
                        </w:rPr>
                        <w:br/>
                      </w:r>
                      <w:r w:rsidRPr="00334982">
                        <w:rPr>
                          <w:b/>
                          <w:sz w:val="24"/>
                          <w:szCs w:val="24"/>
                        </w:rPr>
                        <w:t>The E</w:t>
                      </w:r>
                      <w:r w:rsidR="00D01577" w:rsidRPr="00334982">
                        <w:rPr>
                          <w:b/>
                          <w:sz w:val="24"/>
                          <w:szCs w:val="24"/>
                        </w:rPr>
                        <w:t>conomic Policy Committee</w:t>
                      </w:r>
                      <w:r w:rsidR="001D05C2">
                        <w:rPr>
                          <w:b/>
                          <w:sz w:val="24"/>
                          <w:szCs w:val="24"/>
                        </w:rPr>
                        <w:t xml:space="preserve"> recommends that NMPF, </w:t>
                      </w:r>
                      <w:r w:rsidRPr="00334982">
                        <w:rPr>
                          <w:b/>
                          <w:sz w:val="24"/>
                          <w:szCs w:val="24"/>
                        </w:rPr>
                        <w:t>with NASS and AMS</w:t>
                      </w:r>
                      <w:r w:rsidR="001D05C2">
                        <w:rPr>
                          <w:b/>
                          <w:sz w:val="24"/>
                          <w:szCs w:val="24"/>
                        </w:rPr>
                        <w:t xml:space="preserve">, </w:t>
                      </w:r>
                      <w:r w:rsidR="001D05C2" w:rsidRPr="00334982">
                        <w:rPr>
                          <w:b/>
                          <w:sz w:val="24"/>
                          <w:szCs w:val="24"/>
                        </w:rPr>
                        <w:t>assess</w:t>
                      </w:r>
                      <w:r w:rsidR="001D05C2">
                        <w:rPr>
                          <w:b/>
                          <w:sz w:val="24"/>
                          <w:szCs w:val="24"/>
                        </w:rPr>
                        <w:t xml:space="preserve"> </w:t>
                      </w:r>
                      <w:r w:rsidRPr="00334982">
                        <w:rPr>
                          <w:b/>
                          <w:sz w:val="24"/>
                          <w:szCs w:val="24"/>
                        </w:rPr>
                        <w:t xml:space="preserve">ways that </w:t>
                      </w:r>
                      <w:r w:rsidR="00055DCF" w:rsidRPr="00334982">
                        <w:rPr>
                          <w:b/>
                          <w:sz w:val="24"/>
                          <w:szCs w:val="24"/>
                        </w:rPr>
                        <w:t xml:space="preserve">calculation of </w:t>
                      </w:r>
                      <w:r w:rsidRPr="00334982">
                        <w:rPr>
                          <w:b/>
                          <w:sz w:val="24"/>
                          <w:szCs w:val="24"/>
                        </w:rPr>
                        <w:t>both the all-milk price</w:t>
                      </w:r>
                      <w:r w:rsidR="00055DCF" w:rsidRPr="00334982">
                        <w:rPr>
                          <w:b/>
                          <w:sz w:val="24"/>
                          <w:szCs w:val="24"/>
                        </w:rPr>
                        <w:t xml:space="preserve"> and </w:t>
                      </w:r>
                      <w:r w:rsidR="007B6C03" w:rsidRPr="00334982">
                        <w:rPr>
                          <w:b/>
                          <w:sz w:val="24"/>
                          <w:szCs w:val="24"/>
                        </w:rPr>
                        <w:t xml:space="preserve">the mailbox </w:t>
                      </w:r>
                      <w:r w:rsidR="00055DCF" w:rsidRPr="00334982">
                        <w:rPr>
                          <w:b/>
                          <w:sz w:val="24"/>
                          <w:szCs w:val="24"/>
                        </w:rPr>
                        <w:t xml:space="preserve">milk </w:t>
                      </w:r>
                      <w:r w:rsidR="007B6C03" w:rsidRPr="00334982">
                        <w:rPr>
                          <w:b/>
                          <w:sz w:val="24"/>
                          <w:szCs w:val="24"/>
                        </w:rPr>
                        <w:t>price</w:t>
                      </w:r>
                      <w:r w:rsidR="00055DCF" w:rsidRPr="00334982">
                        <w:rPr>
                          <w:b/>
                          <w:sz w:val="24"/>
                          <w:szCs w:val="24"/>
                        </w:rPr>
                        <w:t xml:space="preserve"> could be improved</w:t>
                      </w:r>
                      <w:r w:rsidR="007B6C03" w:rsidRPr="00334982">
                        <w:rPr>
                          <w:b/>
                          <w:sz w:val="24"/>
                          <w:szCs w:val="24"/>
                        </w:rPr>
                        <w:t xml:space="preserve">. </w:t>
                      </w:r>
                      <w:r w:rsidRPr="00334982">
                        <w:rPr>
                          <w:b/>
                          <w:sz w:val="24"/>
                          <w:szCs w:val="24"/>
                        </w:rPr>
                        <w:t xml:space="preserve">The agencies should review the potential for reporting the mailbox milk price on a </w:t>
                      </w:r>
                      <w:r w:rsidR="001D05C2">
                        <w:rPr>
                          <w:b/>
                          <w:sz w:val="24"/>
                          <w:szCs w:val="24"/>
                        </w:rPr>
                        <w:t>timelier</w:t>
                      </w:r>
                      <w:r w:rsidRPr="00334982">
                        <w:rPr>
                          <w:b/>
                          <w:sz w:val="24"/>
                          <w:szCs w:val="24"/>
                        </w:rPr>
                        <w:t xml:space="preserve"> basis</w:t>
                      </w:r>
                      <w:r w:rsidR="00055DCF" w:rsidRPr="00334982">
                        <w:rPr>
                          <w:b/>
                          <w:sz w:val="24"/>
                          <w:szCs w:val="24"/>
                        </w:rPr>
                        <w:t xml:space="preserve"> and including appropriate </w:t>
                      </w:r>
                      <w:r w:rsidRPr="00334982">
                        <w:rPr>
                          <w:b/>
                          <w:sz w:val="24"/>
                          <w:szCs w:val="24"/>
                        </w:rPr>
                        <w:t>deductions.</w:t>
                      </w:r>
                    </w:p>
                  </w:txbxContent>
                </v:textbox>
                <w10:anchorlock/>
              </v:shape>
            </w:pict>
          </mc:Fallback>
        </mc:AlternateContent>
      </w:r>
    </w:p>
    <w:p w:rsidR="00637EF7" w:rsidRDefault="00637EF7" w:rsidP="00DF2D13">
      <w:pPr>
        <w:ind w:left="0"/>
      </w:pPr>
    </w:p>
    <w:p w:rsidR="00EB1C0A" w:rsidRPr="00334982" w:rsidRDefault="00EB1C0A" w:rsidP="00EB1C0A">
      <w:pPr>
        <w:pStyle w:val="Heading1"/>
        <w:rPr>
          <w:rFonts w:asciiTheme="minorHAnsi" w:hAnsiTheme="minorHAnsi"/>
          <w:b/>
          <w:color w:val="1F3864" w:themeColor="accent5" w:themeShade="80"/>
          <w:sz w:val="32"/>
        </w:rPr>
      </w:pPr>
      <w:r w:rsidRPr="00334982">
        <w:rPr>
          <w:rFonts w:asciiTheme="minorHAnsi" w:hAnsiTheme="minorHAnsi"/>
          <w:b/>
          <w:color w:val="1F3864" w:themeColor="accent5" w:themeShade="80"/>
          <w:sz w:val="32"/>
        </w:rPr>
        <w:t>RECOMM</w:t>
      </w:r>
      <w:r w:rsidR="005673A0" w:rsidRPr="00334982">
        <w:rPr>
          <w:rFonts w:asciiTheme="minorHAnsi" w:hAnsiTheme="minorHAnsi"/>
          <w:b/>
          <w:color w:val="1F3864" w:themeColor="accent5" w:themeShade="80"/>
          <w:sz w:val="32"/>
        </w:rPr>
        <w:t xml:space="preserve">ENDATION NO. </w:t>
      </w:r>
      <w:r w:rsidR="00445E56">
        <w:rPr>
          <w:rFonts w:asciiTheme="minorHAnsi" w:hAnsiTheme="minorHAnsi"/>
          <w:b/>
          <w:color w:val="1F3864" w:themeColor="accent5" w:themeShade="80"/>
          <w:sz w:val="32"/>
        </w:rPr>
        <w:t>7</w:t>
      </w:r>
    </w:p>
    <w:p w:rsidR="00EB1C0A" w:rsidRDefault="00DF2D13" w:rsidP="00EB1C0A">
      <w:r>
        <w:rPr>
          <w:caps/>
          <w:noProof/>
          <w:color w:val="70AD47" w:themeColor="accent6"/>
          <w:lang w:eastAsia="en-US"/>
        </w:rPr>
        <mc:AlternateContent>
          <mc:Choice Requires="wps">
            <w:drawing>
              <wp:anchor distT="0" distB="0" distL="114300" distR="114300" simplePos="0" relativeHeight="251676672" behindDoc="0" locked="0" layoutInCell="1" allowOverlap="1" wp14:anchorId="18C9F133" wp14:editId="1CE35531">
                <wp:simplePos x="0" y="0"/>
                <wp:positionH relativeFrom="column">
                  <wp:posOffset>48318</wp:posOffset>
                </wp:positionH>
                <wp:positionV relativeFrom="paragraph">
                  <wp:posOffset>18415</wp:posOffset>
                </wp:positionV>
                <wp:extent cx="5977890" cy="0"/>
                <wp:effectExtent l="0" t="19050" r="22860" b="19050"/>
                <wp:wrapNone/>
                <wp:docPr id="45" name="Straight Connector 45"/>
                <wp:cNvGraphicFramePr/>
                <a:graphic xmlns:a="http://schemas.openxmlformats.org/drawingml/2006/main">
                  <a:graphicData uri="http://schemas.microsoft.com/office/word/2010/wordprocessingShape">
                    <wps:wsp>
                      <wps:cNvCnPr/>
                      <wps:spPr>
                        <a:xfrm>
                          <a:off x="0" y="0"/>
                          <a:ext cx="5977890" cy="0"/>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FD1639" id="Straight Connector 45"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pt,1.45pt" to="47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" strokecolor="#002060" strokeweight="2.25pt">
                <v:stroke joinstyle="miter"/>
              </v:line>
            </w:pict>
          </mc:Fallback>
        </mc:AlternateContent>
      </w:r>
    </w:p>
    <w:p w:rsidR="00EB1C0A" w:rsidRPr="00334982" w:rsidRDefault="00EB1C0A" w:rsidP="00EB1C0A">
      <w:pPr>
        <w:pStyle w:val="Heading2"/>
        <w:rPr>
          <w:rFonts w:asciiTheme="minorHAnsi" w:hAnsiTheme="minorHAnsi"/>
          <w:b/>
          <w:color w:val="385623" w:themeColor="accent6" w:themeShade="80"/>
          <w:sz w:val="26"/>
          <w:szCs w:val="26"/>
        </w:rPr>
      </w:pPr>
      <w:r w:rsidRPr="00334982">
        <w:rPr>
          <w:rFonts w:asciiTheme="minorHAnsi" w:hAnsiTheme="minorHAnsi"/>
          <w:b/>
          <w:color w:val="385623" w:themeColor="accent6" w:themeShade="80"/>
          <w:sz w:val="26"/>
          <w:szCs w:val="26"/>
        </w:rPr>
        <w:t xml:space="preserve">Issue:  frequency of margin determinations and impact on potential payments </w:t>
      </w:r>
    </w:p>
    <w:p w:rsidR="00EB1C0A" w:rsidRPr="00EB1C0A" w:rsidRDefault="00EB1C0A" w:rsidP="00EB1C0A">
      <w:r w:rsidRPr="00EB1C0A">
        <w:t xml:space="preserve">MPP-Dairy currently makes margin evaluations and potential </w:t>
      </w:r>
      <w:r w:rsidR="00491A12">
        <w:t xml:space="preserve">payments on a bimonthly basis. </w:t>
      </w:r>
      <w:r w:rsidRPr="00EB1C0A">
        <w:t xml:space="preserve">During the </w:t>
      </w:r>
      <w:r w:rsidR="00D31A01">
        <w:t>farm bill</w:t>
      </w:r>
      <w:r w:rsidRPr="00EB1C0A">
        <w:t xml:space="preserve"> deliberations, Congress determined that monthly payments would increase the cost of the program significantly </w:t>
      </w:r>
      <w:r w:rsidR="00491A12">
        <w:t>–</w:t>
      </w:r>
      <w:r w:rsidRPr="00EB1C0A">
        <w:t xml:space="preserve"> an assessment that has s</w:t>
      </w:r>
      <w:r w:rsidR="000B0F50">
        <w:t xml:space="preserve">ubsequently been proven wrong. </w:t>
      </w:r>
      <w:r w:rsidRPr="00EB1C0A">
        <w:t xml:space="preserve">NMPF’s analysis indicates that monthly </w:t>
      </w:r>
      <w:r w:rsidR="00807E1C">
        <w:t>calculations</w:t>
      </w:r>
      <w:r w:rsidR="00807E1C" w:rsidRPr="00EB1C0A">
        <w:t xml:space="preserve"> </w:t>
      </w:r>
      <w:r w:rsidRPr="00EB1C0A">
        <w:t>would have increased average payments by</w:t>
      </w:r>
      <w:r w:rsidR="00491A12">
        <w:t>,</w:t>
      </w:r>
      <w:r w:rsidRPr="00EB1C0A">
        <w:t xml:space="preserve"> at most</w:t>
      </w:r>
      <w:r w:rsidR="00491A12">
        <w:t>,</w:t>
      </w:r>
      <w:r w:rsidRPr="00EB1C0A">
        <w:t xml:space="preserve"> $0.0</w:t>
      </w:r>
      <w:r w:rsidR="00491A12">
        <w:t>2 per hundredweight during 2000-</w:t>
      </w:r>
      <w:r w:rsidRPr="00EB1C0A">
        <w:t>2016, and thus would have little effect on program costs while making the program more effective and timely for participating producers.</w:t>
      </w:r>
    </w:p>
    <w:p w:rsidR="00EB1C0A" w:rsidRPr="00334982" w:rsidRDefault="00EB1C0A" w:rsidP="00EB1C0A">
      <w:pPr>
        <w:pStyle w:val="Heading2"/>
        <w:rPr>
          <w:rFonts w:asciiTheme="minorHAnsi" w:hAnsiTheme="minorHAnsi"/>
          <w:b/>
          <w:color w:val="385623" w:themeColor="accent6" w:themeShade="80"/>
          <w:sz w:val="26"/>
          <w:szCs w:val="26"/>
        </w:rPr>
      </w:pPr>
      <w:r w:rsidRPr="00334982">
        <w:rPr>
          <w:rFonts w:asciiTheme="minorHAnsi" w:hAnsiTheme="minorHAnsi"/>
          <w:b/>
          <w:color w:val="385623" w:themeColor="accent6" w:themeShade="80"/>
          <w:sz w:val="26"/>
          <w:szCs w:val="26"/>
        </w:rPr>
        <w:t>BACKGROUND</w:t>
      </w:r>
    </w:p>
    <w:p w:rsidR="00EB1C0A" w:rsidRDefault="007069C6" w:rsidP="007069C6">
      <w:r>
        <w:t>Changing the frequency of MPP payments from bimonthly to monthly will have little impact on program payments and program budgetary cost. This is because the current bimonthly margins, on which payments are based, are simple av</w:t>
      </w:r>
      <w:r w:rsidR="00491A12">
        <w:t xml:space="preserve">erages of the monthly margins. </w:t>
      </w:r>
      <w:r>
        <w:t xml:space="preserve">When </w:t>
      </w:r>
      <w:r w:rsidR="00586385">
        <w:t xml:space="preserve">both </w:t>
      </w:r>
      <w:r>
        <w:t>monthly margin</w:t>
      </w:r>
      <w:r w:rsidR="00586385">
        <w:t>s are</w:t>
      </w:r>
      <w:r>
        <w:t xml:space="preserve"> below $8 per </w:t>
      </w:r>
      <w:r w:rsidR="00491A12">
        <w:t>hundredweight</w:t>
      </w:r>
      <w:r>
        <w:t xml:space="preserve">, the payments will average the same over two months by either method. In the small number of cases where one month’s margin is above $8 per </w:t>
      </w:r>
      <w:r w:rsidR="00491A12">
        <w:t>hundredweight</w:t>
      </w:r>
      <w:r>
        <w:t xml:space="preserve"> and the other month of a bimonthly period is below, the monthly method will result in a higher average payment, generally by a small amount. </w:t>
      </w:r>
    </w:p>
    <w:p w:rsidR="00DF2D13" w:rsidRDefault="00DF2D13" w:rsidP="007069C6"/>
    <w:p w:rsidR="00DF2D13" w:rsidRDefault="00DF2D13" w:rsidP="007069C6">
      <w:r>
        <w:rPr>
          <w:noProof/>
          <w:lang w:eastAsia="en-US"/>
        </w:rPr>
        <mc:AlternateContent>
          <mc:Choice Requires="wps">
            <w:drawing>
              <wp:inline distT="0" distB="0" distL="0" distR="0" wp14:anchorId="1571F531" wp14:editId="4FD8205B">
                <wp:extent cx="5929630" cy="1404620"/>
                <wp:effectExtent l="0" t="0" r="0" b="6350"/>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1404620"/>
                        </a:xfrm>
                        <a:prstGeom prst="rect">
                          <a:avLst/>
                        </a:prstGeom>
                        <a:solidFill>
                          <a:srgbClr val="002060"/>
                        </a:solidFill>
                        <a:ln w="9525" cmpd="dbl">
                          <a:noFill/>
                          <a:prstDash val="sysDash"/>
                          <a:miter lim="800000"/>
                          <a:headEnd/>
                          <a:tailEnd/>
                        </a:ln>
                      </wps:spPr>
                      <wps:txbx>
                        <w:txbxContent>
                          <w:p w:rsidR="00DF2D13" w:rsidRPr="00334982" w:rsidRDefault="00DF2D13" w:rsidP="00DF2D13">
                            <w:pPr>
                              <w:ind w:left="0"/>
                              <w:rPr>
                                <w:b/>
                                <w:caps/>
                                <w:sz w:val="26"/>
                                <w:szCs w:val="26"/>
                                <w:u w:val="single"/>
                              </w:rPr>
                            </w:pPr>
                            <w:r w:rsidRPr="00334982">
                              <w:rPr>
                                <w:b/>
                                <w:color w:val="FFFFFF" w:themeColor="background1"/>
                                <w:sz w:val="28"/>
                                <w14:shadow w14:blurRad="50800" w14:dist="38100" w14:dir="5400000" w14:sx="100000" w14:sy="100000" w14:kx="0" w14:ky="0" w14:algn="t">
                                  <w14:srgbClr w14:val="000000">
                                    <w14:alpha w14:val="60000"/>
                                  </w14:srgbClr>
                                </w14:shadow>
                              </w:rPr>
                              <w:t>POSITION:</w:t>
                            </w:r>
                            <w:r w:rsidRPr="00334982">
                              <w:rPr>
                                <w:b/>
                                <w:color w:val="FFFFFF" w:themeColor="background1"/>
                                <w:sz w:val="28"/>
                                <w14:shadow w14:blurRad="50800" w14:dist="38100" w14:dir="5400000" w14:sx="100000" w14:sy="100000" w14:kx="0" w14:ky="0" w14:algn="t">
                                  <w14:srgbClr w14:val="000000">
                                    <w14:alpha w14:val="60000"/>
                                  </w14:srgbClr>
                                </w14:shadow>
                              </w:rPr>
                              <w:br/>
                            </w:r>
                            <w:r w:rsidRPr="00334982">
                              <w:rPr>
                                <w:b/>
                                <w:sz w:val="24"/>
                                <w:szCs w:val="24"/>
                              </w:rPr>
                              <w:t>The E</w:t>
                            </w:r>
                            <w:r w:rsidR="00255F9C" w:rsidRPr="00334982">
                              <w:rPr>
                                <w:b/>
                                <w:sz w:val="24"/>
                                <w:szCs w:val="24"/>
                              </w:rPr>
                              <w:t>conomic Policy Committee</w:t>
                            </w:r>
                            <w:r w:rsidRPr="00334982">
                              <w:rPr>
                                <w:b/>
                                <w:sz w:val="24"/>
                                <w:szCs w:val="24"/>
                              </w:rPr>
                              <w:t xml:space="preserve"> recommends that MPP payments should be determined on a monthly basis</w:t>
                            </w:r>
                            <w:r w:rsidR="00491A12" w:rsidRPr="00334982">
                              <w:rPr>
                                <w:b/>
                                <w:sz w:val="24"/>
                                <w:szCs w:val="24"/>
                              </w:rPr>
                              <w:t>,</w:t>
                            </w:r>
                            <w:r w:rsidRPr="00334982">
                              <w:rPr>
                                <w:b/>
                                <w:sz w:val="24"/>
                                <w:szCs w:val="24"/>
                              </w:rPr>
                              <w:t xml:space="preserve"> rather than bi-monthly.</w:t>
                            </w:r>
                          </w:p>
                        </w:txbxContent>
                      </wps:txbx>
                      <wps:bodyPr rot="0" vert="horz" wrap="square" lIns="91440" tIns="45720" rIns="91440" bIns="45720" anchor="t" anchorCtr="0">
                        <a:spAutoFit/>
                      </wps:bodyPr>
                    </wps:wsp>
                  </a:graphicData>
                </a:graphic>
              </wp:inline>
            </w:drawing>
          </mc:Choice>
          <mc:Fallback>
            <w:pict>
              <v:shape w14:anchorId="1571F531" id="_x0000_s1035" type="#_x0000_t202" style="width:466.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" fillcolor="#002060" stroked="f">
                <v:stroke dashstyle="3 1" linestyle="thinThin"/>
                <v:textbox style="mso-fit-shape-to-text:t">
                  <w:txbxContent>
                    <w:p w:rsidR="00DF2D13" w:rsidRPr="00334982" w:rsidRDefault="00DF2D13" w:rsidP="00DF2D13">
                      <w:pPr>
                        <w:ind w:left="0"/>
                        <w:rPr>
                          <w:b/>
                          <w:caps/>
                          <w:sz w:val="26"/>
                          <w:szCs w:val="26"/>
                          <w:u w:val="single"/>
                        </w:rPr>
                      </w:pPr>
                      <w:r w:rsidRPr="00334982">
                        <w:rPr>
                          <w:b/>
                          <w:color w:val="FFFFFF" w:themeColor="background1"/>
                          <w:sz w:val="28"/>
                          <w14:shadow w14:blurRad="50800" w14:dist="38100" w14:dir="5400000" w14:sx="100000" w14:sy="100000" w14:kx="0" w14:ky="0" w14:algn="t">
                            <w14:srgbClr w14:val="000000">
                              <w14:alpha w14:val="60000"/>
                            </w14:srgbClr>
                          </w14:shadow>
                        </w:rPr>
                        <w:t>POSITION:</w:t>
                      </w:r>
                      <w:r w:rsidRPr="00334982">
                        <w:rPr>
                          <w:b/>
                          <w:color w:val="FFFFFF" w:themeColor="background1"/>
                          <w:sz w:val="28"/>
                          <w14:shadow w14:blurRad="50800" w14:dist="38100" w14:dir="5400000" w14:sx="100000" w14:sy="100000" w14:kx="0" w14:ky="0" w14:algn="t">
                            <w14:srgbClr w14:val="000000">
                              <w14:alpha w14:val="60000"/>
                            </w14:srgbClr>
                          </w14:shadow>
                        </w:rPr>
                        <w:br/>
                      </w:r>
                      <w:r w:rsidRPr="00334982">
                        <w:rPr>
                          <w:b/>
                          <w:sz w:val="24"/>
                          <w:szCs w:val="24"/>
                        </w:rPr>
                        <w:t>The E</w:t>
                      </w:r>
                      <w:r w:rsidR="00255F9C" w:rsidRPr="00334982">
                        <w:rPr>
                          <w:b/>
                          <w:sz w:val="24"/>
                          <w:szCs w:val="24"/>
                        </w:rPr>
                        <w:t>conomic Policy Committee</w:t>
                      </w:r>
                      <w:r w:rsidRPr="00334982">
                        <w:rPr>
                          <w:b/>
                          <w:sz w:val="24"/>
                          <w:szCs w:val="24"/>
                        </w:rPr>
                        <w:t xml:space="preserve"> recommends that MPP payments should be determined on a monthly basis</w:t>
                      </w:r>
                      <w:r w:rsidR="00491A12" w:rsidRPr="00334982">
                        <w:rPr>
                          <w:b/>
                          <w:sz w:val="24"/>
                          <w:szCs w:val="24"/>
                        </w:rPr>
                        <w:t>,</w:t>
                      </w:r>
                      <w:r w:rsidRPr="00334982">
                        <w:rPr>
                          <w:b/>
                          <w:sz w:val="24"/>
                          <w:szCs w:val="24"/>
                        </w:rPr>
                        <w:t xml:space="preserve"> rather than bi-monthly.</w:t>
                      </w:r>
                    </w:p>
                  </w:txbxContent>
                </v:textbox>
                <w10:anchorlock/>
              </v:shape>
            </w:pict>
          </mc:Fallback>
        </mc:AlternateContent>
      </w:r>
    </w:p>
    <w:p w:rsidR="00EB1C0A" w:rsidRDefault="00EB1C0A" w:rsidP="00EB1C0A"/>
    <w:p w:rsidR="00EB1C0A" w:rsidRPr="00334982" w:rsidRDefault="005673A0" w:rsidP="00EB1C0A">
      <w:pPr>
        <w:pStyle w:val="Heading1"/>
        <w:rPr>
          <w:rFonts w:asciiTheme="minorHAnsi" w:hAnsiTheme="minorHAnsi"/>
          <w:b/>
          <w:color w:val="1F3864" w:themeColor="accent5" w:themeShade="80"/>
          <w:sz w:val="32"/>
        </w:rPr>
      </w:pPr>
      <w:r w:rsidRPr="00334982">
        <w:rPr>
          <w:rFonts w:asciiTheme="minorHAnsi" w:hAnsiTheme="minorHAnsi"/>
          <w:b/>
          <w:color w:val="1F3864" w:themeColor="accent5" w:themeShade="80"/>
          <w:sz w:val="32"/>
        </w:rPr>
        <w:t xml:space="preserve">RECOMMENDATION NO. </w:t>
      </w:r>
      <w:r w:rsidR="00445E56">
        <w:rPr>
          <w:rFonts w:asciiTheme="minorHAnsi" w:hAnsiTheme="minorHAnsi"/>
          <w:b/>
          <w:color w:val="1F3864" w:themeColor="accent5" w:themeShade="80"/>
          <w:sz w:val="32"/>
        </w:rPr>
        <w:t>8</w:t>
      </w:r>
    </w:p>
    <w:p w:rsidR="00EB1C0A" w:rsidRDefault="00DF2D13" w:rsidP="00EB1C0A">
      <w:r>
        <w:rPr>
          <w:caps/>
          <w:noProof/>
          <w:color w:val="70AD47" w:themeColor="accent6"/>
          <w:lang w:eastAsia="en-US"/>
        </w:rPr>
        <mc:AlternateContent>
          <mc:Choice Requires="wps">
            <w:drawing>
              <wp:anchor distT="0" distB="0" distL="114300" distR="114300" simplePos="0" relativeHeight="251678720" behindDoc="0" locked="0" layoutInCell="1" allowOverlap="1" wp14:anchorId="58D8EAAD" wp14:editId="53650CF4">
                <wp:simplePos x="0" y="0"/>
                <wp:positionH relativeFrom="column">
                  <wp:posOffset>48491</wp:posOffset>
                </wp:positionH>
                <wp:positionV relativeFrom="paragraph">
                  <wp:posOffset>19050</wp:posOffset>
                </wp:positionV>
                <wp:extent cx="5977890" cy="0"/>
                <wp:effectExtent l="0" t="19050" r="22860" b="19050"/>
                <wp:wrapNone/>
                <wp:docPr id="47" name="Straight Connector 47"/>
                <wp:cNvGraphicFramePr/>
                <a:graphic xmlns:a="http://schemas.openxmlformats.org/drawingml/2006/main">
                  <a:graphicData uri="http://schemas.microsoft.com/office/word/2010/wordprocessingShape">
                    <wps:wsp>
                      <wps:cNvCnPr/>
                      <wps:spPr>
                        <a:xfrm>
                          <a:off x="0" y="0"/>
                          <a:ext cx="5977890" cy="0"/>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678637" id="Straight Connector 47"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pt,1.5pt" to="47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" strokecolor="#002060" strokeweight="2.25pt">
                <v:stroke joinstyle="miter"/>
              </v:line>
            </w:pict>
          </mc:Fallback>
        </mc:AlternateContent>
      </w:r>
    </w:p>
    <w:p w:rsidR="00EB1C0A" w:rsidRPr="00334982" w:rsidRDefault="00EB1C0A" w:rsidP="00EB1C0A">
      <w:pPr>
        <w:pStyle w:val="Heading2"/>
        <w:rPr>
          <w:rFonts w:asciiTheme="minorHAnsi" w:hAnsiTheme="minorHAnsi"/>
          <w:b/>
          <w:color w:val="385623" w:themeColor="accent6" w:themeShade="80"/>
          <w:sz w:val="26"/>
          <w:szCs w:val="26"/>
        </w:rPr>
      </w:pPr>
      <w:r w:rsidRPr="00334982">
        <w:rPr>
          <w:rFonts w:asciiTheme="minorHAnsi" w:hAnsiTheme="minorHAnsi"/>
          <w:b/>
          <w:color w:val="385623" w:themeColor="accent6" w:themeShade="80"/>
          <w:sz w:val="26"/>
          <w:szCs w:val="26"/>
        </w:rPr>
        <w:t xml:space="preserve">Issue: Timing for annual sign up </w:t>
      </w:r>
    </w:p>
    <w:p w:rsidR="00EB1C0A" w:rsidRPr="00EB1C0A" w:rsidRDefault="00EB1C0A" w:rsidP="00255F9C">
      <w:r w:rsidRPr="00EB1C0A">
        <w:t xml:space="preserve">When the MPP was created, the </w:t>
      </w:r>
      <w:r w:rsidR="00021378">
        <w:t xml:space="preserve">determination of the </w:t>
      </w:r>
      <w:r w:rsidRPr="00EB1C0A">
        <w:t>sign</w:t>
      </w:r>
      <w:r w:rsidR="004029A6">
        <w:t>-</w:t>
      </w:r>
      <w:r w:rsidRPr="00EB1C0A">
        <w:t>up deadline was left for USDA’s implementation process, rather than being pr</w:t>
      </w:r>
      <w:r w:rsidR="006914C1">
        <w:t>e</w:t>
      </w:r>
      <w:r w:rsidRPr="00EB1C0A">
        <w:t xml:space="preserve">scribed in the legislation. The intent of Congress was to </w:t>
      </w:r>
      <w:r w:rsidR="00586385">
        <w:t xml:space="preserve">ensure that producers would not be able to game the program by having detailed </w:t>
      </w:r>
      <w:r w:rsidRPr="00EB1C0A">
        <w:t>market in</w:t>
      </w:r>
      <w:r w:rsidR="004029A6">
        <w:t xml:space="preserve">formation for the coming year. </w:t>
      </w:r>
      <w:r w:rsidRPr="00EB1C0A">
        <w:t>This was the main reason the sign</w:t>
      </w:r>
      <w:r w:rsidR="004029A6">
        <w:t>-</w:t>
      </w:r>
      <w:r w:rsidRPr="00EB1C0A">
        <w:t xml:space="preserve">up deadline was placed in early autumn, well in advance of the beginning of the calendar year for which the producer was seeking coverage. </w:t>
      </w:r>
    </w:p>
    <w:p w:rsidR="00EB1C0A" w:rsidRDefault="00BC2F0A" w:rsidP="00EB1C0A">
      <w:r>
        <w:t>A</w:t>
      </w:r>
      <w:r w:rsidR="00EB1C0A" w:rsidRPr="00EB1C0A">
        <w:t xml:space="preserve">ctual experience with the program’s operations to date clearly indicates </w:t>
      </w:r>
      <w:r>
        <w:t xml:space="preserve">that </w:t>
      </w:r>
      <w:r w:rsidR="00EB1C0A" w:rsidRPr="00EB1C0A">
        <w:t>this concern is without merit. In reality, producers having more futures market information helps them make more informed decisions.</w:t>
      </w:r>
    </w:p>
    <w:p w:rsidR="00EB1C0A" w:rsidRPr="00334982" w:rsidRDefault="00EB1C0A" w:rsidP="00EB1C0A">
      <w:pPr>
        <w:pStyle w:val="Heading2"/>
        <w:rPr>
          <w:rFonts w:asciiTheme="minorHAnsi" w:hAnsiTheme="minorHAnsi"/>
          <w:b/>
          <w:color w:val="385623" w:themeColor="accent6" w:themeShade="80"/>
          <w:sz w:val="26"/>
          <w:szCs w:val="26"/>
        </w:rPr>
      </w:pPr>
      <w:r w:rsidRPr="00334982">
        <w:rPr>
          <w:rFonts w:asciiTheme="minorHAnsi" w:hAnsiTheme="minorHAnsi"/>
          <w:b/>
          <w:color w:val="385623" w:themeColor="accent6" w:themeShade="80"/>
          <w:sz w:val="26"/>
          <w:szCs w:val="26"/>
        </w:rPr>
        <w:t>BACKGROUND</w:t>
      </w:r>
    </w:p>
    <w:p w:rsidR="00EB1C0A" w:rsidRPr="00EB1C0A" w:rsidRDefault="00EB1C0A" w:rsidP="00EB1C0A">
      <w:r w:rsidRPr="00EB1C0A">
        <w:t>N</w:t>
      </w:r>
      <w:r w:rsidR="00BC2F0A">
        <w:t>MPF and m</w:t>
      </w:r>
      <w:r w:rsidRPr="00EB1C0A">
        <w:t>embers of Congress have requested that USDA extend the sign</w:t>
      </w:r>
      <w:r w:rsidR="00BC2F0A">
        <w:t>-</w:t>
      </w:r>
      <w:r w:rsidRPr="00EB1C0A">
        <w:t xml:space="preserve">up period each of the past two years, so that producers have until late in the calendar year to make a decision on coverage for the following year; USDA has granted those requests. </w:t>
      </w:r>
      <w:r w:rsidR="000B0F50">
        <w:t>L</w:t>
      </w:r>
      <w:r w:rsidRPr="00EB1C0A">
        <w:t>ook</w:t>
      </w:r>
      <w:r w:rsidR="000B0F50">
        <w:t>ing</w:t>
      </w:r>
      <w:r w:rsidRPr="00EB1C0A">
        <w:t xml:space="preserve"> to the future, the question is how much flexibility </w:t>
      </w:r>
      <w:r w:rsidR="00334982" w:rsidRPr="00EB1C0A">
        <w:t>producers should</w:t>
      </w:r>
      <w:r w:rsidR="00D31A01" w:rsidRPr="00EB1C0A">
        <w:t xml:space="preserve"> have</w:t>
      </w:r>
      <w:r w:rsidRPr="00EB1C0A">
        <w:t xml:space="preserve"> in making MPP purchasing decisions to protect </w:t>
      </w:r>
      <w:r w:rsidR="00BC2F0A">
        <w:t>the equity of their operations.</w:t>
      </w:r>
    </w:p>
    <w:p w:rsidR="00EB1C0A" w:rsidRDefault="00EB1C0A" w:rsidP="00EB1C0A">
      <w:r w:rsidRPr="00EB1C0A">
        <w:t>Although under the MILC program producers were able to start payments during a specific month to gain the greates</w:t>
      </w:r>
      <w:r w:rsidR="00BC2F0A">
        <w:t xml:space="preserve">t benefit from the program, it </w:t>
      </w:r>
      <w:r w:rsidRPr="00EB1C0A">
        <w:t>was limited to a small proportion of the milk produced on farms. Producers using LGM enjoy greater flexibility to sign up for the program during the entire year,</w:t>
      </w:r>
      <w:r w:rsidR="00BC2F0A">
        <w:t xml:space="preserve"> but the program is actuarially </w:t>
      </w:r>
      <w:r w:rsidRPr="00EB1C0A">
        <w:t>construc</w:t>
      </w:r>
      <w:r w:rsidR="001242C6">
        <w:t>ted</w:t>
      </w:r>
      <w:r w:rsidRPr="00EB1C0A">
        <w:t xml:space="preserve"> and changes as markets change. </w:t>
      </w:r>
    </w:p>
    <w:p w:rsidR="00C97D0A" w:rsidRDefault="00C97D0A" w:rsidP="00EB1C0A"/>
    <w:p w:rsidR="00C97D0A" w:rsidRDefault="00C97D0A" w:rsidP="00EB1C0A">
      <w:r>
        <w:rPr>
          <w:noProof/>
          <w:lang w:eastAsia="en-US"/>
        </w:rPr>
        <mc:AlternateContent>
          <mc:Choice Requires="wps">
            <w:drawing>
              <wp:inline distT="0" distB="0" distL="0" distR="0" wp14:anchorId="151E211D" wp14:editId="3FE90BB5">
                <wp:extent cx="5929630" cy="1404620"/>
                <wp:effectExtent l="0" t="0" r="0" b="6350"/>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1404620"/>
                        </a:xfrm>
                        <a:prstGeom prst="rect">
                          <a:avLst/>
                        </a:prstGeom>
                        <a:solidFill>
                          <a:srgbClr val="002060"/>
                        </a:solidFill>
                        <a:ln w="9525" cmpd="dbl">
                          <a:noFill/>
                          <a:prstDash val="sysDash"/>
                          <a:miter lim="800000"/>
                          <a:headEnd/>
                          <a:tailEnd/>
                        </a:ln>
                      </wps:spPr>
                      <wps:txbx>
                        <w:txbxContent>
                          <w:p w:rsidR="00C97D0A" w:rsidRPr="00334982" w:rsidRDefault="00C97D0A" w:rsidP="00C97D0A">
                            <w:pPr>
                              <w:rPr>
                                <w:b/>
                                <w:sz w:val="24"/>
                                <w:szCs w:val="24"/>
                              </w:rPr>
                            </w:pPr>
                            <w:r w:rsidRPr="00334982">
                              <w:rPr>
                                <w:b/>
                                <w:color w:val="FFFFFF" w:themeColor="background1"/>
                                <w:sz w:val="28"/>
                                <w14:shadow w14:blurRad="50800" w14:dist="38100" w14:dir="5400000" w14:sx="100000" w14:sy="100000" w14:kx="0" w14:ky="0" w14:algn="t">
                                  <w14:srgbClr w14:val="000000">
                                    <w14:alpha w14:val="60000"/>
                                  </w14:srgbClr>
                                </w14:shadow>
                              </w:rPr>
                              <w:t>POSITION:</w:t>
                            </w:r>
                            <w:r w:rsidRPr="00334982">
                              <w:rPr>
                                <w:b/>
                                <w:color w:val="FFFFFF" w:themeColor="background1"/>
                                <w:sz w:val="28"/>
                                <w14:shadow w14:blurRad="50800" w14:dist="38100" w14:dir="5400000" w14:sx="100000" w14:sy="100000" w14:kx="0" w14:ky="0" w14:algn="t">
                                  <w14:srgbClr w14:val="000000">
                                    <w14:alpha w14:val="60000"/>
                                  </w14:srgbClr>
                                </w14:shadow>
                              </w:rPr>
                              <w:br/>
                            </w:r>
                            <w:r w:rsidRPr="00334982">
                              <w:rPr>
                                <w:b/>
                                <w:sz w:val="24"/>
                                <w:szCs w:val="24"/>
                              </w:rPr>
                              <w:t>The E</w:t>
                            </w:r>
                            <w:r w:rsidR="00255F9C" w:rsidRPr="00334982">
                              <w:rPr>
                                <w:b/>
                                <w:sz w:val="24"/>
                                <w:szCs w:val="24"/>
                              </w:rPr>
                              <w:t>conomic Policy Committee</w:t>
                            </w:r>
                            <w:r w:rsidRPr="00334982">
                              <w:rPr>
                                <w:b/>
                                <w:sz w:val="24"/>
                                <w:szCs w:val="24"/>
                              </w:rPr>
                              <w:t xml:space="preserve"> recommends that</w:t>
                            </w:r>
                            <w:r w:rsidR="00BC2F0A" w:rsidRPr="00334982">
                              <w:rPr>
                                <w:b/>
                                <w:sz w:val="24"/>
                                <w:szCs w:val="24"/>
                              </w:rPr>
                              <w:t xml:space="preserve"> the</w:t>
                            </w:r>
                            <w:r w:rsidRPr="00334982">
                              <w:rPr>
                                <w:b/>
                                <w:sz w:val="24"/>
                                <w:szCs w:val="24"/>
                              </w:rPr>
                              <w:t xml:space="preserve"> MPP should provide producers with greater flexibility </w:t>
                            </w:r>
                            <w:r w:rsidR="000B0F50">
                              <w:rPr>
                                <w:b/>
                                <w:sz w:val="24"/>
                                <w:szCs w:val="24"/>
                              </w:rPr>
                              <w:t>in</w:t>
                            </w:r>
                            <w:r w:rsidRPr="00334982">
                              <w:rPr>
                                <w:b/>
                                <w:sz w:val="24"/>
                                <w:szCs w:val="24"/>
                              </w:rPr>
                              <w:t xml:space="preserve"> signing up for coverage </w:t>
                            </w:r>
                            <w:r w:rsidR="00586385" w:rsidRPr="00334982">
                              <w:rPr>
                                <w:b/>
                                <w:sz w:val="24"/>
                                <w:szCs w:val="24"/>
                              </w:rPr>
                              <w:t xml:space="preserve">toward </w:t>
                            </w:r>
                            <w:r w:rsidRPr="00334982">
                              <w:rPr>
                                <w:b/>
                                <w:sz w:val="24"/>
                                <w:szCs w:val="24"/>
                              </w:rPr>
                              <w:t>the end of the year prior to the calendar year for which they are seeking coverage.</w:t>
                            </w:r>
                          </w:p>
                        </w:txbxContent>
                      </wps:txbx>
                      <wps:bodyPr rot="0" vert="horz" wrap="square" lIns="91440" tIns="45720" rIns="91440" bIns="45720" anchor="t" anchorCtr="0">
                        <a:spAutoFit/>
                      </wps:bodyPr>
                    </wps:wsp>
                  </a:graphicData>
                </a:graphic>
              </wp:inline>
            </w:drawing>
          </mc:Choice>
          <mc:Fallback>
            <w:pict>
              <v:shape w14:anchorId="151E211D" id="_x0000_s1036" type="#_x0000_t202" style="width:466.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" fillcolor="#002060" stroked="f">
                <v:stroke dashstyle="3 1" linestyle="thinThin"/>
                <v:textbox style="mso-fit-shape-to-text:t">
                  <w:txbxContent>
                    <w:p w:rsidR="00C97D0A" w:rsidRPr="00334982" w:rsidRDefault="00C97D0A" w:rsidP="00C97D0A">
                      <w:pPr>
                        <w:rPr>
                          <w:b/>
                          <w:sz w:val="24"/>
                          <w:szCs w:val="24"/>
                        </w:rPr>
                      </w:pPr>
                      <w:r w:rsidRPr="00334982">
                        <w:rPr>
                          <w:b/>
                          <w:color w:val="FFFFFF" w:themeColor="background1"/>
                          <w:sz w:val="28"/>
                          <w14:shadow w14:blurRad="50800" w14:dist="38100" w14:dir="5400000" w14:sx="100000" w14:sy="100000" w14:kx="0" w14:ky="0" w14:algn="t">
                            <w14:srgbClr w14:val="000000">
                              <w14:alpha w14:val="60000"/>
                            </w14:srgbClr>
                          </w14:shadow>
                        </w:rPr>
                        <w:t>POSITION:</w:t>
                      </w:r>
                      <w:r w:rsidRPr="00334982">
                        <w:rPr>
                          <w:b/>
                          <w:color w:val="FFFFFF" w:themeColor="background1"/>
                          <w:sz w:val="28"/>
                          <w14:shadow w14:blurRad="50800" w14:dist="38100" w14:dir="5400000" w14:sx="100000" w14:sy="100000" w14:kx="0" w14:ky="0" w14:algn="t">
                            <w14:srgbClr w14:val="000000">
                              <w14:alpha w14:val="60000"/>
                            </w14:srgbClr>
                          </w14:shadow>
                        </w:rPr>
                        <w:br/>
                      </w:r>
                      <w:r w:rsidRPr="00334982">
                        <w:rPr>
                          <w:b/>
                          <w:sz w:val="24"/>
                          <w:szCs w:val="24"/>
                        </w:rPr>
                        <w:t>The E</w:t>
                      </w:r>
                      <w:r w:rsidR="00255F9C" w:rsidRPr="00334982">
                        <w:rPr>
                          <w:b/>
                          <w:sz w:val="24"/>
                          <w:szCs w:val="24"/>
                        </w:rPr>
                        <w:t>conomic Policy Committee</w:t>
                      </w:r>
                      <w:r w:rsidRPr="00334982">
                        <w:rPr>
                          <w:b/>
                          <w:sz w:val="24"/>
                          <w:szCs w:val="24"/>
                        </w:rPr>
                        <w:t xml:space="preserve"> recommends that</w:t>
                      </w:r>
                      <w:r w:rsidR="00BC2F0A" w:rsidRPr="00334982">
                        <w:rPr>
                          <w:b/>
                          <w:sz w:val="24"/>
                          <w:szCs w:val="24"/>
                        </w:rPr>
                        <w:t xml:space="preserve"> the</w:t>
                      </w:r>
                      <w:r w:rsidRPr="00334982">
                        <w:rPr>
                          <w:b/>
                          <w:sz w:val="24"/>
                          <w:szCs w:val="24"/>
                        </w:rPr>
                        <w:t xml:space="preserve"> MPP should provide producers with greater flexibility </w:t>
                      </w:r>
                      <w:r w:rsidR="000B0F50">
                        <w:rPr>
                          <w:b/>
                          <w:sz w:val="24"/>
                          <w:szCs w:val="24"/>
                        </w:rPr>
                        <w:t>in</w:t>
                      </w:r>
                      <w:r w:rsidRPr="00334982">
                        <w:rPr>
                          <w:b/>
                          <w:sz w:val="24"/>
                          <w:szCs w:val="24"/>
                        </w:rPr>
                        <w:t xml:space="preserve"> signing up for coverage </w:t>
                      </w:r>
                      <w:r w:rsidR="00586385" w:rsidRPr="00334982">
                        <w:rPr>
                          <w:b/>
                          <w:sz w:val="24"/>
                          <w:szCs w:val="24"/>
                        </w:rPr>
                        <w:t xml:space="preserve">toward </w:t>
                      </w:r>
                      <w:r w:rsidRPr="00334982">
                        <w:rPr>
                          <w:b/>
                          <w:sz w:val="24"/>
                          <w:szCs w:val="24"/>
                        </w:rPr>
                        <w:t>the end of the year prior to the calendar year for which they are seeking coverage.</w:t>
                      </w:r>
                    </w:p>
                  </w:txbxContent>
                </v:textbox>
                <w10:anchorlock/>
              </v:shape>
            </w:pict>
          </mc:Fallback>
        </mc:AlternateContent>
      </w:r>
    </w:p>
    <w:p w:rsidR="00EB1C0A" w:rsidRDefault="00EB1C0A" w:rsidP="00C97D0A">
      <w:pPr>
        <w:ind w:left="0"/>
      </w:pPr>
    </w:p>
    <w:p w:rsidR="005A7A41" w:rsidRPr="00334982" w:rsidRDefault="005673A0" w:rsidP="005A7A41">
      <w:pPr>
        <w:pStyle w:val="Heading1"/>
        <w:rPr>
          <w:rFonts w:asciiTheme="minorHAnsi" w:hAnsiTheme="minorHAnsi"/>
          <w:b/>
          <w:color w:val="1F3864" w:themeColor="accent5" w:themeShade="80"/>
          <w:sz w:val="32"/>
        </w:rPr>
      </w:pPr>
      <w:r w:rsidRPr="00334982">
        <w:rPr>
          <w:rFonts w:asciiTheme="minorHAnsi" w:hAnsiTheme="minorHAnsi"/>
          <w:b/>
          <w:color w:val="1F3864" w:themeColor="accent5" w:themeShade="80"/>
          <w:sz w:val="32"/>
        </w:rPr>
        <w:t xml:space="preserve">RECOMMENDATION NO. </w:t>
      </w:r>
      <w:r w:rsidR="00445E56">
        <w:rPr>
          <w:rFonts w:asciiTheme="minorHAnsi" w:hAnsiTheme="minorHAnsi"/>
          <w:b/>
          <w:color w:val="1F3864" w:themeColor="accent5" w:themeShade="80"/>
          <w:sz w:val="32"/>
        </w:rPr>
        <w:t>9</w:t>
      </w:r>
    </w:p>
    <w:p w:rsidR="005A7A41" w:rsidRDefault="00C97D0A" w:rsidP="005A7A41">
      <w:r>
        <w:rPr>
          <w:caps/>
          <w:noProof/>
          <w:color w:val="70AD47" w:themeColor="accent6"/>
          <w:lang w:eastAsia="en-US"/>
        </w:rPr>
        <mc:AlternateContent>
          <mc:Choice Requires="wps">
            <w:drawing>
              <wp:anchor distT="0" distB="0" distL="114300" distR="114300" simplePos="0" relativeHeight="251680768" behindDoc="0" locked="0" layoutInCell="1" allowOverlap="1" wp14:anchorId="16C8FB74" wp14:editId="0C38BE17">
                <wp:simplePos x="0" y="0"/>
                <wp:positionH relativeFrom="column">
                  <wp:posOffset>48491</wp:posOffset>
                </wp:positionH>
                <wp:positionV relativeFrom="paragraph">
                  <wp:posOffset>18415</wp:posOffset>
                </wp:positionV>
                <wp:extent cx="5977890" cy="0"/>
                <wp:effectExtent l="0" t="19050" r="22860" b="19050"/>
                <wp:wrapNone/>
                <wp:docPr id="49" name="Straight Connector 49"/>
                <wp:cNvGraphicFramePr/>
                <a:graphic xmlns:a="http://schemas.openxmlformats.org/drawingml/2006/main">
                  <a:graphicData uri="http://schemas.microsoft.com/office/word/2010/wordprocessingShape">
                    <wps:wsp>
                      <wps:cNvCnPr/>
                      <wps:spPr>
                        <a:xfrm>
                          <a:off x="0" y="0"/>
                          <a:ext cx="5977890" cy="0"/>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2E5B6F" id="Straight Connector 49"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pt,1.45pt" to="47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" strokecolor="#002060" strokeweight="2.25pt">
                <v:stroke joinstyle="miter"/>
              </v:line>
            </w:pict>
          </mc:Fallback>
        </mc:AlternateContent>
      </w:r>
    </w:p>
    <w:p w:rsidR="005A7A41" w:rsidRPr="00334982" w:rsidRDefault="005A7A41" w:rsidP="005A7A41">
      <w:pPr>
        <w:pStyle w:val="Heading2"/>
        <w:rPr>
          <w:rFonts w:asciiTheme="minorHAnsi" w:hAnsiTheme="minorHAnsi"/>
          <w:b/>
          <w:color w:val="385623" w:themeColor="accent6" w:themeShade="80"/>
          <w:sz w:val="26"/>
          <w:szCs w:val="26"/>
        </w:rPr>
      </w:pPr>
      <w:r w:rsidRPr="00334982">
        <w:rPr>
          <w:rFonts w:asciiTheme="minorHAnsi" w:hAnsiTheme="minorHAnsi"/>
          <w:b/>
          <w:color w:val="385623" w:themeColor="accent6" w:themeShade="80"/>
          <w:sz w:val="26"/>
          <w:szCs w:val="26"/>
        </w:rPr>
        <w:t xml:space="preserve">Issue: expansion and compatibility of </w:t>
      </w:r>
      <w:r w:rsidR="00691F78" w:rsidRPr="00334982">
        <w:rPr>
          <w:rFonts w:asciiTheme="minorHAnsi" w:hAnsiTheme="minorHAnsi"/>
          <w:b/>
          <w:color w:val="385623" w:themeColor="accent6" w:themeShade="80"/>
          <w:sz w:val="26"/>
          <w:szCs w:val="26"/>
        </w:rPr>
        <w:t xml:space="preserve">LGM-Dairy </w:t>
      </w:r>
      <w:r w:rsidRPr="00334982">
        <w:rPr>
          <w:rFonts w:asciiTheme="minorHAnsi" w:hAnsiTheme="minorHAnsi"/>
          <w:b/>
          <w:color w:val="385623" w:themeColor="accent6" w:themeShade="80"/>
          <w:sz w:val="26"/>
          <w:szCs w:val="26"/>
        </w:rPr>
        <w:t xml:space="preserve">with </w:t>
      </w:r>
      <w:r w:rsidR="002F73E7">
        <w:rPr>
          <w:rFonts w:asciiTheme="minorHAnsi" w:hAnsiTheme="minorHAnsi"/>
          <w:b/>
          <w:color w:val="385623" w:themeColor="accent6" w:themeShade="80"/>
          <w:sz w:val="26"/>
          <w:szCs w:val="26"/>
        </w:rPr>
        <w:t>mpp</w:t>
      </w:r>
    </w:p>
    <w:p w:rsidR="005A7A41" w:rsidRPr="005A7A41" w:rsidRDefault="005A7A41" w:rsidP="00255F9C">
      <w:r w:rsidRPr="005A7A41">
        <w:t xml:space="preserve">NMPF </w:t>
      </w:r>
      <w:r w:rsidR="00BC2F0A">
        <w:t xml:space="preserve">had </w:t>
      </w:r>
      <w:r w:rsidRPr="005A7A41">
        <w:t>initially</w:t>
      </w:r>
      <w:r w:rsidR="00BC2F0A">
        <w:t xml:space="preserve"> </w:t>
      </w:r>
      <w:r w:rsidRPr="005A7A41">
        <w:t>discussed whether the MPP should be a program administered by t</w:t>
      </w:r>
      <w:r w:rsidR="00D31A01">
        <w:t>he Risk Management Agency</w:t>
      </w:r>
      <w:r w:rsidR="001242C6">
        <w:t xml:space="preserve"> (RMA)</w:t>
      </w:r>
      <w:r w:rsidR="00D31A01">
        <w:t xml:space="preserve"> or </w:t>
      </w:r>
      <w:r w:rsidR="00255F9C">
        <w:t>remain</w:t>
      </w:r>
      <w:r w:rsidR="00255F9C" w:rsidRPr="005A7A41">
        <w:t xml:space="preserve"> </w:t>
      </w:r>
      <w:r w:rsidRPr="005A7A41">
        <w:t>a Title I F</w:t>
      </w:r>
      <w:r w:rsidR="00196091">
        <w:t xml:space="preserve">arm </w:t>
      </w:r>
      <w:r w:rsidRPr="005A7A41">
        <w:t>S</w:t>
      </w:r>
      <w:r w:rsidR="00196091">
        <w:t xml:space="preserve">ervice </w:t>
      </w:r>
      <w:r w:rsidRPr="005A7A41">
        <w:t>A</w:t>
      </w:r>
      <w:r w:rsidR="00196091">
        <w:t>gency</w:t>
      </w:r>
      <w:r w:rsidRPr="005A7A41">
        <w:t xml:space="preserve"> program.</w:t>
      </w:r>
    </w:p>
    <w:p w:rsidR="005A7A41" w:rsidRPr="005A7A41" w:rsidRDefault="005A7A41" w:rsidP="005A7A41">
      <w:r w:rsidRPr="005A7A41">
        <w:t>NMPF’s members concluded that this type of program should be in Title I, without any payment caps. Three main factors led to this stance</w:t>
      </w:r>
      <w:r w:rsidR="00196091">
        <w:t>.</w:t>
      </w:r>
      <w:r w:rsidRPr="005A7A41">
        <w:t xml:space="preserve"> First, producers were averse to having the premiums raised </w:t>
      </w:r>
      <w:r w:rsidR="00BC2F0A">
        <w:t>while</w:t>
      </w:r>
      <w:r w:rsidRPr="005A7A41">
        <w:t xml:space="preserve"> </w:t>
      </w:r>
      <w:r w:rsidR="00196091">
        <w:t xml:space="preserve">the </w:t>
      </w:r>
      <w:r w:rsidRPr="005A7A41">
        <w:t>probabilities of l</w:t>
      </w:r>
      <w:r w:rsidR="00BC2F0A">
        <w:t xml:space="preserve">ower margins increased. </w:t>
      </w:r>
      <w:r w:rsidRPr="005A7A41">
        <w:t xml:space="preserve">Second, they did not </w:t>
      </w:r>
      <w:r w:rsidR="00D31A01" w:rsidRPr="005A7A41">
        <w:t>want insurance</w:t>
      </w:r>
      <w:r w:rsidRPr="005A7A41">
        <w:t xml:space="preserve"> companies heavily e</w:t>
      </w:r>
      <w:r w:rsidR="00BC2F0A">
        <w:t xml:space="preserve">ngaged in selling the program. </w:t>
      </w:r>
      <w:r w:rsidRPr="005A7A41">
        <w:t>Third, new RMA insurance program</w:t>
      </w:r>
      <w:r w:rsidR="00586385">
        <w:t>s</w:t>
      </w:r>
      <w:r w:rsidRPr="005A7A41">
        <w:t xml:space="preserve"> </w:t>
      </w:r>
      <w:r w:rsidR="00586385">
        <w:t xml:space="preserve">often </w:t>
      </w:r>
      <w:r w:rsidRPr="005A7A41">
        <w:t>must overcome significant hurdles and delays before being approved by the Board</w:t>
      </w:r>
      <w:r w:rsidR="002D7EF9">
        <w:t xml:space="preserve"> of the Federal Crop Insurance Corporation.</w:t>
      </w:r>
      <w:r>
        <w:t xml:space="preserve"> </w:t>
      </w:r>
    </w:p>
    <w:p w:rsidR="005A7A41" w:rsidRPr="005A7A41" w:rsidRDefault="005A7A41" w:rsidP="005A7A41">
      <w:r w:rsidRPr="005A7A41">
        <w:t>RMA already has a dairy program</w:t>
      </w:r>
      <w:r w:rsidR="00BC2F0A">
        <w:t>, the Livestock Gross Margin (</w:t>
      </w:r>
      <w:r w:rsidRPr="005A7A41">
        <w:t>LGM</w:t>
      </w:r>
      <w:r w:rsidR="00BC2F0A">
        <w:t>)</w:t>
      </w:r>
      <w:r w:rsidRPr="005A7A41">
        <w:t xml:space="preserve">. </w:t>
      </w:r>
      <w:r w:rsidR="00691F78">
        <w:t>While complicated in its features, t</w:t>
      </w:r>
      <w:r w:rsidRPr="005A7A41">
        <w:t xml:space="preserve">he program has worked </w:t>
      </w:r>
      <w:r w:rsidR="00691F78">
        <w:t xml:space="preserve">fairly </w:t>
      </w:r>
      <w:r w:rsidRPr="005A7A41">
        <w:t xml:space="preserve">well for </w:t>
      </w:r>
      <w:r w:rsidR="00691F78">
        <w:t>those</w:t>
      </w:r>
      <w:r w:rsidR="00691F78" w:rsidRPr="005A7A41">
        <w:t xml:space="preserve"> </w:t>
      </w:r>
      <w:r w:rsidRPr="005A7A41">
        <w:t>producers</w:t>
      </w:r>
      <w:r w:rsidR="00691F78">
        <w:t xml:space="preserve"> who have utilized it</w:t>
      </w:r>
      <w:r w:rsidRPr="005A7A41">
        <w:t xml:space="preserve">. Unfortunately, Congress decided that producers who </w:t>
      </w:r>
      <w:r w:rsidR="00691F78">
        <w:t>participate in</w:t>
      </w:r>
      <w:r w:rsidR="00691F78" w:rsidRPr="005A7A41">
        <w:t xml:space="preserve"> </w:t>
      </w:r>
      <w:r w:rsidR="00BC2F0A">
        <w:t xml:space="preserve">the </w:t>
      </w:r>
      <w:r w:rsidRPr="005A7A41">
        <w:t xml:space="preserve">MPP cannot </w:t>
      </w:r>
      <w:r w:rsidR="00691F78">
        <w:t xml:space="preserve">utilize </w:t>
      </w:r>
      <w:r w:rsidR="00BC2F0A">
        <w:t xml:space="preserve">the </w:t>
      </w:r>
      <w:r w:rsidRPr="005A7A41">
        <w:t xml:space="preserve">LGM </w:t>
      </w:r>
      <w:r w:rsidR="00691F78">
        <w:t xml:space="preserve">program </w:t>
      </w:r>
      <w:r w:rsidRPr="005A7A41">
        <w:t xml:space="preserve">for the </w:t>
      </w:r>
      <w:r w:rsidR="00691F78">
        <w:t>balance</w:t>
      </w:r>
      <w:r w:rsidR="00691F78" w:rsidRPr="005A7A41">
        <w:t xml:space="preserve"> </w:t>
      </w:r>
      <w:r w:rsidRPr="005A7A41">
        <w:t xml:space="preserve">of </w:t>
      </w:r>
      <w:r w:rsidR="000B0F50">
        <w:t>the farm b</w:t>
      </w:r>
      <w:r w:rsidRPr="005A7A41">
        <w:t>ill</w:t>
      </w:r>
      <w:r w:rsidR="00691F78">
        <w:t>’s life</w:t>
      </w:r>
      <w:r w:rsidRPr="005A7A41">
        <w:t xml:space="preserve">. This has created a disadvantage for </w:t>
      </w:r>
      <w:r w:rsidR="006914C1">
        <w:t xml:space="preserve">dairy </w:t>
      </w:r>
      <w:r w:rsidRPr="005A7A41">
        <w:t>farmers</w:t>
      </w:r>
      <w:r w:rsidR="006914C1">
        <w:t xml:space="preserve"> compare</w:t>
      </w:r>
      <w:r w:rsidR="00196091">
        <w:t>d</w:t>
      </w:r>
      <w:r w:rsidR="006914C1">
        <w:t xml:space="preserve"> to other sectors </w:t>
      </w:r>
      <w:r w:rsidR="00691F78">
        <w:t xml:space="preserve">of commodity </w:t>
      </w:r>
      <w:r w:rsidR="006914C1">
        <w:t>agriculture</w:t>
      </w:r>
      <w:r w:rsidR="00691F78">
        <w:t xml:space="preserve"> who have more federal agricultural policy tools at their disposal</w:t>
      </w:r>
      <w:r w:rsidR="006914C1">
        <w:t xml:space="preserve">. </w:t>
      </w:r>
    </w:p>
    <w:p w:rsidR="005A7A41" w:rsidRPr="00334982" w:rsidRDefault="005A7A41" w:rsidP="005A7A41">
      <w:pPr>
        <w:pStyle w:val="Heading2"/>
        <w:rPr>
          <w:rFonts w:asciiTheme="minorHAnsi" w:hAnsiTheme="minorHAnsi"/>
          <w:b/>
          <w:color w:val="385623" w:themeColor="accent6" w:themeShade="80"/>
          <w:sz w:val="26"/>
          <w:szCs w:val="26"/>
        </w:rPr>
      </w:pPr>
      <w:r w:rsidRPr="00334982">
        <w:rPr>
          <w:rFonts w:asciiTheme="minorHAnsi" w:hAnsiTheme="minorHAnsi"/>
          <w:b/>
          <w:color w:val="385623" w:themeColor="accent6" w:themeShade="80"/>
          <w:sz w:val="26"/>
          <w:szCs w:val="26"/>
        </w:rPr>
        <w:t>BACKGROUND</w:t>
      </w:r>
    </w:p>
    <w:p w:rsidR="005A7A41" w:rsidRPr="005A7A41" w:rsidRDefault="005A7A41" w:rsidP="005A7A41">
      <w:r w:rsidRPr="005A7A41">
        <w:t>USDA’s Risk Management Agency (RMA) administers and regulates crop insurance policies that are sold and serviced by severa</w:t>
      </w:r>
      <w:r w:rsidR="00BC2F0A">
        <w:t xml:space="preserve">l private insurance companies. </w:t>
      </w:r>
      <w:r w:rsidRPr="005A7A41">
        <w:t xml:space="preserve">RMA develops and/or approves premium rates, administers premium and expense subsidies, approves and supports products, and provides reinsurance for the companies that sell RMA-approved insurance products.   </w:t>
      </w:r>
    </w:p>
    <w:p w:rsidR="005A7A41" w:rsidRPr="005A7A41" w:rsidRDefault="00691F78" w:rsidP="005A7A41">
      <w:r>
        <w:t xml:space="preserve">One of the </w:t>
      </w:r>
      <w:r w:rsidR="005A7A41" w:rsidRPr="005A7A41">
        <w:t>main difference</w:t>
      </w:r>
      <w:r>
        <w:t>s</w:t>
      </w:r>
      <w:r w:rsidR="005A7A41" w:rsidRPr="005A7A41">
        <w:t xml:space="preserve"> between </w:t>
      </w:r>
      <w:r w:rsidR="000B0F50">
        <w:t xml:space="preserve">the </w:t>
      </w:r>
      <w:r w:rsidR="005A7A41" w:rsidRPr="005A7A41">
        <w:t>MPP and LGM is the requirement that the premiums change with the markets</w:t>
      </w:r>
      <w:r w:rsidR="00196091">
        <w:t xml:space="preserve"> in the latter program</w:t>
      </w:r>
      <w:r w:rsidR="005A7A41" w:rsidRPr="005A7A41">
        <w:t xml:space="preserve">. If applied to </w:t>
      </w:r>
      <w:r w:rsidR="00BC2F0A">
        <w:t xml:space="preserve">the MPP, premiums would change </w:t>
      </w:r>
      <w:r>
        <w:t>frequently</w:t>
      </w:r>
      <w:r w:rsidR="000B0F50">
        <w:t>,</w:t>
      </w:r>
      <w:r>
        <w:t xml:space="preserve"> </w:t>
      </w:r>
      <w:r w:rsidR="005A7A41" w:rsidRPr="005A7A41">
        <w:t xml:space="preserve">as the futures markets alter </w:t>
      </w:r>
      <w:r w:rsidR="00BC2F0A">
        <w:t xml:space="preserve">margin calculations. </w:t>
      </w:r>
      <w:r w:rsidR="005A7A41" w:rsidRPr="005A7A41">
        <w:t>Another difference is that</w:t>
      </w:r>
      <w:r w:rsidR="000B0F50">
        <w:t xml:space="preserve"> the</w:t>
      </w:r>
      <w:r w:rsidR="005A7A41" w:rsidRPr="005A7A41">
        <w:t xml:space="preserve"> LGM requires the producer to make a number of decisions</w:t>
      </w:r>
      <w:r w:rsidR="00196091">
        <w:t>,</w:t>
      </w:r>
      <w:r w:rsidR="005A7A41" w:rsidRPr="005A7A41">
        <w:t xml:space="preserve"> including feed calculations, which require frequent reviews of the futures markets over relatively short periods of time (3-6 months). This is a calculation that producers need to </w:t>
      </w:r>
      <w:r w:rsidR="00BC2F0A">
        <w:t xml:space="preserve">carry out on a regular basis </w:t>
      </w:r>
      <w:r w:rsidR="005A7A41" w:rsidRPr="005A7A41">
        <w:t xml:space="preserve">to find the best “window” during which to purchase LGM. On the </w:t>
      </w:r>
      <w:r w:rsidR="00BC2F0A">
        <w:t xml:space="preserve">other hand, MPP provides a less </w:t>
      </w:r>
      <w:r w:rsidR="005A7A41" w:rsidRPr="005A7A41">
        <w:t>complicated product</w:t>
      </w:r>
      <w:r w:rsidR="00196091">
        <w:t>.</w:t>
      </w:r>
      <w:r w:rsidR="005A7A41" w:rsidRPr="005A7A41">
        <w:t xml:space="preserve"> </w:t>
      </w:r>
      <w:r w:rsidR="000B0F50">
        <w:t xml:space="preserve">The </w:t>
      </w:r>
      <w:r w:rsidR="005A7A41" w:rsidRPr="005A7A41">
        <w:t>LGM is beneficial at specific times</w:t>
      </w:r>
      <w:r w:rsidR="002D7EF9">
        <w:t>, in particular</w:t>
      </w:r>
      <w:r w:rsidR="005A7A41" w:rsidRPr="005A7A41">
        <w:t xml:space="preserve"> when futures</w:t>
      </w:r>
      <w:r w:rsidR="002D7EF9">
        <w:t xml:space="preserve"> prices</w:t>
      </w:r>
      <w:r w:rsidR="005A7A41" w:rsidRPr="005A7A41">
        <w:t xml:space="preserve"> are </w:t>
      </w:r>
      <w:r w:rsidR="002D7EF9">
        <w:t>high enough to provide p</w:t>
      </w:r>
      <w:r w:rsidR="005A7A41" w:rsidRPr="005A7A41">
        <w:t>roducers</w:t>
      </w:r>
      <w:r w:rsidR="002D7EF9">
        <w:t xml:space="preserve"> with</w:t>
      </w:r>
      <w:r w:rsidR="005A7A41" w:rsidRPr="005A7A41">
        <w:t xml:space="preserve"> an opportunity to protect a profit. </w:t>
      </w:r>
    </w:p>
    <w:p w:rsidR="005A7A41" w:rsidRDefault="00BC2F0A" w:rsidP="005A7A41">
      <w:r>
        <w:t xml:space="preserve">The </w:t>
      </w:r>
      <w:r w:rsidR="005A7A41" w:rsidRPr="005A7A41">
        <w:t xml:space="preserve">LGM is a sophisticated tool that can work very well during specific times and for specific producers.  </w:t>
      </w:r>
      <w:r>
        <w:t xml:space="preserve">The </w:t>
      </w:r>
      <w:r w:rsidR="005A7A41" w:rsidRPr="005A7A41">
        <w:t>LGM can and should complement MPP as an additional</w:t>
      </w:r>
      <w:r w:rsidR="00196091">
        <w:t xml:space="preserve"> risk management</w:t>
      </w:r>
      <w:r w:rsidR="005A7A41" w:rsidRPr="005A7A41">
        <w:t xml:space="preserve"> tool for dairy farmers.</w:t>
      </w:r>
    </w:p>
    <w:p w:rsidR="00C97D0A" w:rsidRDefault="00C97D0A" w:rsidP="005A7A41"/>
    <w:p w:rsidR="005A7A41" w:rsidRPr="005A7A41" w:rsidRDefault="00C97D0A" w:rsidP="00C97D0A">
      <w:r>
        <w:rPr>
          <w:noProof/>
          <w:lang w:eastAsia="en-US"/>
        </w:rPr>
        <mc:AlternateContent>
          <mc:Choice Requires="wps">
            <w:drawing>
              <wp:inline distT="0" distB="0" distL="0" distR="0" wp14:anchorId="46DCA082" wp14:editId="60F3CCCF">
                <wp:extent cx="5929630" cy="1148080"/>
                <wp:effectExtent l="0" t="0" r="0" b="0"/>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1148080"/>
                        </a:xfrm>
                        <a:prstGeom prst="rect">
                          <a:avLst/>
                        </a:prstGeom>
                        <a:solidFill>
                          <a:srgbClr val="002060"/>
                        </a:solidFill>
                        <a:ln w="9525" cmpd="dbl">
                          <a:noFill/>
                          <a:prstDash val="sysDash"/>
                          <a:miter lim="800000"/>
                          <a:headEnd/>
                          <a:tailEnd/>
                        </a:ln>
                      </wps:spPr>
                      <wps:txbx>
                        <w:txbxContent>
                          <w:p w:rsidR="00C97D0A" w:rsidRPr="00334982" w:rsidRDefault="00C97D0A" w:rsidP="00C97D0A">
                            <w:pPr>
                              <w:autoSpaceDE w:val="0"/>
                              <w:autoSpaceDN w:val="0"/>
                              <w:adjustRightInd w:val="0"/>
                              <w:spacing w:after="0"/>
                              <w:rPr>
                                <w:b/>
                                <w:sz w:val="24"/>
                                <w:szCs w:val="24"/>
                              </w:rPr>
                            </w:pPr>
                            <w:r w:rsidRPr="00334982">
                              <w:rPr>
                                <w:b/>
                                <w:color w:val="FFFFFF" w:themeColor="background1"/>
                                <w:sz w:val="28"/>
                                <w14:shadow w14:blurRad="50800" w14:dist="38100" w14:dir="5400000" w14:sx="100000" w14:sy="100000" w14:kx="0" w14:ky="0" w14:algn="t">
                                  <w14:srgbClr w14:val="000000">
                                    <w14:alpha w14:val="60000"/>
                                  </w14:srgbClr>
                                </w14:shadow>
                              </w:rPr>
                              <w:t>POSITION:</w:t>
                            </w:r>
                            <w:r w:rsidRPr="00334982">
                              <w:rPr>
                                <w:b/>
                                <w:color w:val="FFFFFF" w:themeColor="background1"/>
                                <w:sz w:val="28"/>
                                <w14:shadow w14:blurRad="50800" w14:dist="38100" w14:dir="5400000" w14:sx="100000" w14:sy="100000" w14:kx="0" w14:ky="0" w14:algn="t">
                                  <w14:srgbClr w14:val="000000">
                                    <w14:alpha w14:val="60000"/>
                                  </w14:srgbClr>
                                </w14:shadow>
                              </w:rPr>
                              <w:br/>
                            </w:r>
                            <w:r w:rsidRPr="00334982">
                              <w:rPr>
                                <w:b/>
                                <w:sz w:val="24"/>
                                <w:szCs w:val="24"/>
                              </w:rPr>
                              <w:t>Although further analysis is required, the E</w:t>
                            </w:r>
                            <w:r w:rsidR="00255F9C" w:rsidRPr="00334982">
                              <w:rPr>
                                <w:b/>
                                <w:sz w:val="24"/>
                                <w:szCs w:val="24"/>
                              </w:rPr>
                              <w:t>conomic Policy Committee</w:t>
                            </w:r>
                            <w:r w:rsidRPr="00334982">
                              <w:rPr>
                                <w:b/>
                                <w:sz w:val="24"/>
                                <w:szCs w:val="24"/>
                              </w:rPr>
                              <w:t xml:space="preserve"> recommends that </w:t>
                            </w:r>
                            <w:r w:rsidR="00BC2F0A" w:rsidRPr="00334982">
                              <w:rPr>
                                <w:b/>
                                <w:sz w:val="24"/>
                                <w:szCs w:val="24"/>
                              </w:rPr>
                              <w:t xml:space="preserve">the </w:t>
                            </w:r>
                            <w:r w:rsidRPr="00334982">
                              <w:rPr>
                                <w:b/>
                                <w:sz w:val="24"/>
                                <w:szCs w:val="24"/>
                              </w:rPr>
                              <w:t xml:space="preserve">LGM should be incorporated as part of the NMPF </w:t>
                            </w:r>
                            <w:r w:rsidR="000B0F50">
                              <w:rPr>
                                <w:b/>
                                <w:sz w:val="24"/>
                                <w:szCs w:val="24"/>
                              </w:rPr>
                              <w:t>farm b</w:t>
                            </w:r>
                            <w:r w:rsidRPr="00334982">
                              <w:rPr>
                                <w:b/>
                                <w:sz w:val="24"/>
                                <w:szCs w:val="24"/>
                              </w:rPr>
                              <w:t xml:space="preserve">ill request </w:t>
                            </w:r>
                            <w:r w:rsidR="00691F78" w:rsidRPr="00334982">
                              <w:rPr>
                                <w:b/>
                                <w:sz w:val="24"/>
                                <w:szCs w:val="24"/>
                              </w:rPr>
                              <w:t xml:space="preserve">to </w:t>
                            </w:r>
                            <w:r w:rsidRPr="00334982">
                              <w:rPr>
                                <w:b/>
                                <w:sz w:val="24"/>
                                <w:szCs w:val="24"/>
                              </w:rPr>
                              <w:t xml:space="preserve">Congress, with the goal of significantly expanding the cap for dairy and </w:t>
                            </w:r>
                            <w:r w:rsidR="00BC2F0A" w:rsidRPr="00334982">
                              <w:rPr>
                                <w:b/>
                                <w:sz w:val="24"/>
                                <w:szCs w:val="24"/>
                              </w:rPr>
                              <w:t>ensuring th</w:t>
                            </w:r>
                            <w:r w:rsidR="00200E21">
                              <w:rPr>
                                <w:b/>
                                <w:sz w:val="24"/>
                                <w:szCs w:val="24"/>
                              </w:rPr>
                              <w:t>at</w:t>
                            </w:r>
                            <w:r w:rsidR="000B0F50">
                              <w:rPr>
                                <w:b/>
                                <w:sz w:val="24"/>
                                <w:szCs w:val="24"/>
                              </w:rPr>
                              <w:t xml:space="preserve"> the</w:t>
                            </w:r>
                            <w:r w:rsidR="00BC2F0A" w:rsidRPr="00334982">
                              <w:rPr>
                                <w:b/>
                                <w:sz w:val="24"/>
                                <w:szCs w:val="24"/>
                              </w:rPr>
                              <w:t xml:space="preserve"> </w:t>
                            </w:r>
                            <w:r w:rsidRPr="00334982">
                              <w:rPr>
                                <w:b/>
                                <w:sz w:val="24"/>
                                <w:szCs w:val="24"/>
                              </w:rPr>
                              <w:t>LGM works in a complementary manner with MPP.</w:t>
                            </w:r>
                          </w:p>
                        </w:txbxContent>
                      </wps:txbx>
                      <wps:bodyPr rot="0" vert="horz" wrap="square" lIns="91440" tIns="45720" rIns="91440" bIns="45720" anchor="t" anchorCtr="0">
                        <a:noAutofit/>
                      </wps:bodyPr>
                    </wps:wsp>
                  </a:graphicData>
                </a:graphic>
              </wp:inline>
            </w:drawing>
          </mc:Choice>
          <mc:Fallback>
            <w:pict>
              <v:shape w14:anchorId="46DCA082" id="_x0000_s1037" type="#_x0000_t202" style="width:466.9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" fillcolor="#002060" stroked="f">
                <v:stroke dashstyle="3 1" linestyle="thinThin"/>
                <v:textbox>
                  <w:txbxContent>
                    <w:p w:rsidR="00C97D0A" w:rsidRPr="00334982" w:rsidRDefault="00C97D0A" w:rsidP="00C97D0A">
                      <w:pPr>
                        <w:autoSpaceDE w:val="0"/>
                        <w:autoSpaceDN w:val="0"/>
                        <w:adjustRightInd w:val="0"/>
                        <w:spacing w:after="0"/>
                        <w:rPr>
                          <w:b/>
                          <w:sz w:val="24"/>
                          <w:szCs w:val="24"/>
                        </w:rPr>
                      </w:pPr>
                      <w:r w:rsidRPr="00334982">
                        <w:rPr>
                          <w:b/>
                          <w:color w:val="FFFFFF" w:themeColor="background1"/>
                          <w:sz w:val="28"/>
                          <w14:shadow w14:blurRad="50800" w14:dist="38100" w14:dir="5400000" w14:sx="100000" w14:sy="100000" w14:kx="0" w14:ky="0" w14:algn="t">
                            <w14:srgbClr w14:val="000000">
                              <w14:alpha w14:val="60000"/>
                            </w14:srgbClr>
                          </w14:shadow>
                        </w:rPr>
                        <w:t>POSITION:</w:t>
                      </w:r>
                      <w:r w:rsidRPr="00334982">
                        <w:rPr>
                          <w:b/>
                          <w:color w:val="FFFFFF" w:themeColor="background1"/>
                          <w:sz w:val="28"/>
                          <w14:shadow w14:blurRad="50800" w14:dist="38100" w14:dir="5400000" w14:sx="100000" w14:sy="100000" w14:kx="0" w14:ky="0" w14:algn="t">
                            <w14:srgbClr w14:val="000000">
                              <w14:alpha w14:val="60000"/>
                            </w14:srgbClr>
                          </w14:shadow>
                        </w:rPr>
                        <w:br/>
                      </w:r>
                      <w:r w:rsidRPr="00334982">
                        <w:rPr>
                          <w:b/>
                          <w:sz w:val="24"/>
                          <w:szCs w:val="24"/>
                        </w:rPr>
                        <w:t>Although further analysis is required, the E</w:t>
                      </w:r>
                      <w:r w:rsidR="00255F9C" w:rsidRPr="00334982">
                        <w:rPr>
                          <w:b/>
                          <w:sz w:val="24"/>
                          <w:szCs w:val="24"/>
                        </w:rPr>
                        <w:t>conomic Policy Committee</w:t>
                      </w:r>
                      <w:r w:rsidRPr="00334982">
                        <w:rPr>
                          <w:b/>
                          <w:sz w:val="24"/>
                          <w:szCs w:val="24"/>
                        </w:rPr>
                        <w:t xml:space="preserve"> recommends that </w:t>
                      </w:r>
                      <w:r w:rsidR="00BC2F0A" w:rsidRPr="00334982">
                        <w:rPr>
                          <w:b/>
                          <w:sz w:val="24"/>
                          <w:szCs w:val="24"/>
                        </w:rPr>
                        <w:t xml:space="preserve">the </w:t>
                      </w:r>
                      <w:r w:rsidRPr="00334982">
                        <w:rPr>
                          <w:b/>
                          <w:sz w:val="24"/>
                          <w:szCs w:val="24"/>
                        </w:rPr>
                        <w:t xml:space="preserve">LGM should be incorporated as part of the NMPF </w:t>
                      </w:r>
                      <w:r w:rsidR="000B0F50">
                        <w:rPr>
                          <w:b/>
                          <w:sz w:val="24"/>
                          <w:szCs w:val="24"/>
                        </w:rPr>
                        <w:t>farm b</w:t>
                      </w:r>
                      <w:r w:rsidRPr="00334982">
                        <w:rPr>
                          <w:b/>
                          <w:sz w:val="24"/>
                          <w:szCs w:val="24"/>
                        </w:rPr>
                        <w:t xml:space="preserve">ill request </w:t>
                      </w:r>
                      <w:r w:rsidR="00691F78" w:rsidRPr="00334982">
                        <w:rPr>
                          <w:b/>
                          <w:sz w:val="24"/>
                          <w:szCs w:val="24"/>
                        </w:rPr>
                        <w:t xml:space="preserve">to </w:t>
                      </w:r>
                      <w:r w:rsidRPr="00334982">
                        <w:rPr>
                          <w:b/>
                          <w:sz w:val="24"/>
                          <w:szCs w:val="24"/>
                        </w:rPr>
                        <w:t xml:space="preserve">Congress, with the goal of significantly expanding the cap for dairy and </w:t>
                      </w:r>
                      <w:r w:rsidR="00BC2F0A" w:rsidRPr="00334982">
                        <w:rPr>
                          <w:b/>
                          <w:sz w:val="24"/>
                          <w:szCs w:val="24"/>
                        </w:rPr>
                        <w:t>ensuring th</w:t>
                      </w:r>
                      <w:r w:rsidR="00200E21">
                        <w:rPr>
                          <w:b/>
                          <w:sz w:val="24"/>
                          <w:szCs w:val="24"/>
                        </w:rPr>
                        <w:t>at</w:t>
                      </w:r>
                      <w:r w:rsidR="000B0F50">
                        <w:rPr>
                          <w:b/>
                          <w:sz w:val="24"/>
                          <w:szCs w:val="24"/>
                        </w:rPr>
                        <w:t xml:space="preserve"> the</w:t>
                      </w:r>
                      <w:r w:rsidR="00BC2F0A" w:rsidRPr="00334982">
                        <w:rPr>
                          <w:b/>
                          <w:sz w:val="24"/>
                          <w:szCs w:val="24"/>
                        </w:rPr>
                        <w:t xml:space="preserve"> </w:t>
                      </w:r>
                      <w:r w:rsidRPr="00334982">
                        <w:rPr>
                          <w:b/>
                          <w:sz w:val="24"/>
                          <w:szCs w:val="24"/>
                        </w:rPr>
                        <w:t>LGM works in a complementary manner with MPP.</w:t>
                      </w:r>
                    </w:p>
                  </w:txbxContent>
                </v:textbox>
                <w10:anchorlock/>
              </v:shape>
            </w:pict>
          </mc:Fallback>
        </mc:AlternateContent>
      </w:r>
    </w:p>
    <w:sectPr w:rsidR="005A7A41" w:rsidRPr="005A7A41">
      <w:headerReference w:type="default" r:id="rId10"/>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3B7" w:rsidRDefault="00E633B7">
      <w:r>
        <w:separator/>
      </w:r>
    </w:p>
    <w:p w:rsidR="00E633B7" w:rsidRDefault="00E633B7"/>
  </w:endnote>
  <w:endnote w:type="continuationSeparator" w:id="0">
    <w:p w:rsidR="00E633B7" w:rsidRDefault="00E633B7">
      <w:r>
        <w:continuationSeparator/>
      </w:r>
    </w:p>
    <w:p w:rsidR="00E633B7" w:rsidRDefault="00E633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inion-Condense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Description w:val="Footer table"/>
    </w:tblPr>
    <w:tblGrid>
      <w:gridCol w:w="1619"/>
      <w:gridCol w:w="6337"/>
      <w:gridCol w:w="1404"/>
    </w:tblGrid>
    <w:tr w:rsidR="002D3382" w:rsidTr="001A0B31">
      <w:sdt>
        <w:sdtPr>
          <w:alias w:val="Date"/>
          <w:tag w:val=""/>
          <w:id w:val="-600561709"/>
          <w:dataBinding w:prefixMappings="xmlns:ns0='http://schemas.microsoft.com/office/2006/coverPageProps' " w:xpath="/ns0:CoverPageProperties[1]/ns0:PublishDate[1]" w:storeItemID="{55AF091B-3C7A-41E3-B477-F2FDAA23CFDA}"/>
          <w:date w:fullDate="2017-02-20T00:00:00Z">
            <w:dateFormat w:val="M/d/yyyy"/>
            <w:lid w:val="en-US"/>
            <w:storeMappedDataAs w:val="dateTime"/>
            <w:calendar w:val="gregorian"/>
          </w:date>
        </w:sdtPr>
        <w:sdtEndPr/>
        <w:sdtContent>
          <w:tc>
            <w:tcPr>
              <w:tcW w:w="865" w:type="pct"/>
            </w:tcPr>
            <w:p w:rsidR="002D3382" w:rsidRDefault="00334982" w:rsidP="006E51E0">
              <w:pPr>
                <w:pStyle w:val="Footer"/>
                <w:ind w:left="0"/>
              </w:pPr>
              <w:r>
                <w:t>2/</w:t>
              </w:r>
              <w:r w:rsidR="006E51E0">
                <w:t>20</w:t>
              </w:r>
              <w:r>
                <w:t>/2017</w:t>
              </w:r>
            </w:p>
          </w:tc>
        </w:sdtContent>
      </w:sdt>
      <w:sdt>
        <w:sdtPr>
          <w:alias w:val="Title"/>
          <w:tag w:val=""/>
          <w:id w:val="1374816167"/>
          <w:dataBinding w:prefixMappings="xmlns:ns0='http://purl.org/dc/elements/1.1/' xmlns:ns1='http://schemas.openxmlformats.org/package/2006/metadata/core-properties' " w:xpath="/ns1:coreProperties[1]/ns0:title[1]" w:storeItemID="{6C3C8BC8-F283-45AE-878A-BAB7291924A1}"/>
          <w:text/>
        </w:sdtPr>
        <w:sdtEndPr/>
        <w:sdtContent>
          <w:tc>
            <w:tcPr>
              <w:tcW w:w="3385" w:type="pct"/>
            </w:tcPr>
            <w:p w:rsidR="002D3382" w:rsidRDefault="007C58CA">
              <w:pPr>
                <w:pStyle w:val="Footer"/>
                <w:jc w:val="center"/>
              </w:pPr>
              <w:r>
                <w:t>RECOMMENDATIONS TO THE NMPF BOARD OF DIRECTORS</w:t>
              </w:r>
            </w:p>
          </w:tc>
        </w:sdtContent>
      </w:sdt>
      <w:tc>
        <w:tcPr>
          <w:tcW w:w="750" w:type="pct"/>
        </w:tcPr>
        <w:p w:rsidR="002D3382" w:rsidRDefault="002D3382">
          <w:pPr>
            <w:pStyle w:val="Footer"/>
            <w:jc w:val="right"/>
          </w:pPr>
          <w:r>
            <w:fldChar w:fldCharType="begin"/>
          </w:r>
          <w:r>
            <w:instrText xml:space="preserve"> PAGE  \* Arabic </w:instrText>
          </w:r>
          <w:r>
            <w:fldChar w:fldCharType="separate"/>
          </w:r>
          <w:r w:rsidR="006B3E89">
            <w:rPr>
              <w:noProof/>
            </w:rPr>
            <w:t>9</w:t>
          </w:r>
          <w:r>
            <w:fldChar w:fldCharType="end"/>
          </w:r>
        </w:p>
      </w:tc>
    </w:tr>
  </w:tbl>
  <w:p w:rsidR="002D3382" w:rsidRDefault="002D3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3B7" w:rsidRDefault="00E633B7">
      <w:r>
        <w:separator/>
      </w:r>
    </w:p>
    <w:p w:rsidR="00E633B7" w:rsidRDefault="00E633B7"/>
  </w:footnote>
  <w:footnote w:type="continuationSeparator" w:id="0">
    <w:p w:rsidR="00E633B7" w:rsidRDefault="00E633B7">
      <w:r>
        <w:continuationSeparator/>
      </w:r>
    </w:p>
    <w:p w:rsidR="00E633B7" w:rsidRDefault="00E633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382" w:rsidRDefault="002D3382">
    <w:pPr>
      <w:pStyle w:val="Header"/>
    </w:pPr>
    <w: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A8B19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56D6D20"/>
    <w:multiLevelType w:val="hybridMultilevel"/>
    <w:tmpl w:val="B4DE4594"/>
    <w:lvl w:ilvl="0" w:tplc="A8B0EC6A">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7C7CDF"/>
    <w:multiLevelType w:val="hybridMultilevel"/>
    <w:tmpl w:val="86FE1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B31"/>
    <w:rsid w:val="00021378"/>
    <w:rsid w:val="00043890"/>
    <w:rsid w:val="00055DCF"/>
    <w:rsid w:val="00081B5E"/>
    <w:rsid w:val="000935E4"/>
    <w:rsid w:val="000B0F50"/>
    <w:rsid w:val="000C4472"/>
    <w:rsid w:val="000E0FE8"/>
    <w:rsid w:val="000E33AA"/>
    <w:rsid w:val="001242C6"/>
    <w:rsid w:val="001510AF"/>
    <w:rsid w:val="00184232"/>
    <w:rsid w:val="00196091"/>
    <w:rsid w:val="001A0B31"/>
    <w:rsid w:val="001A1A49"/>
    <w:rsid w:val="001B6B21"/>
    <w:rsid w:val="001D05C2"/>
    <w:rsid w:val="001D31A2"/>
    <w:rsid w:val="00200E21"/>
    <w:rsid w:val="00227BA6"/>
    <w:rsid w:val="00255F9C"/>
    <w:rsid w:val="002C1076"/>
    <w:rsid w:val="002D3382"/>
    <w:rsid w:val="002D7EF9"/>
    <w:rsid w:val="002E7AC4"/>
    <w:rsid w:val="002F73E7"/>
    <w:rsid w:val="0030118E"/>
    <w:rsid w:val="003179BB"/>
    <w:rsid w:val="00332DE1"/>
    <w:rsid w:val="00334982"/>
    <w:rsid w:val="00337937"/>
    <w:rsid w:val="00346271"/>
    <w:rsid w:val="00372D67"/>
    <w:rsid w:val="004029A6"/>
    <w:rsid w:val="00414CB1"/>
    <w:rsid w:val="00433FD5"/>
    <w:rsid w:val="00445E56"/>
    <w:rsid w:val="0045159E"/>
    <w:rsid w:val="004827C1"/>
    <w:rsid w:val="00491A12"/>
    <w:rsid w:val="004B2EFD"/>
    <w:rsid w:val="004D12FB"/>
    <w:rsid w:val="005129FB"/>
    <w:rsid w:val="005425C9"/>
    <w:rsid w:val="00543853"/>
    <w:rsid w:val="005673A0"/>
    <w:rsid w:val="00586385"/>
    <w:rsid w:val="00591B46"/>
    <w:rsid w:val="005A7A41"/>
    <w:rsid w:val="005E5F83"/>
    <w:rsid w:val="006124C2"/>
    <w:rsid w:val="006367DB"/>
    <w:rsid w:val="00637EF7"/>
    <w:rsid w:val="006730CC"/>
    <w:rsid w:val="00673D47"/>
    <w:rsid w:val="0068653A"/>
    <w:rsid w:val="006914C1"/>
    <w:rsid w:val="00691F78"/>
    <w:rsid w:val="006B3E89"/>
    <w:rsid w:val="006C07BF"/>
    <w:rsid w:val="006D5F8A"/>
    <w:rsid w:val="006E51E0"/>
    <w:rsid w:val="007069C6"/>
    <w:rsid w:val="00707355"/>
    <w:rsid w:val="007075E8"/>
    <w:rsid w:val="00725BAA"/>
    <w:rsid w:val="007315DB"/>
    <w:rsid w:val="00771C03"/>
    <w:rsid w:val="00771DC8"/>
    <w:rsid w:val="007B6C03"/>
    <w:rsid w:val="007C3C15"/>
    <w:rsid w:val="007C58CA"/>
    <w:rsid w:val="007D7103"/>
    <w:rsid w:val="00807E1C"/>
    <w:rsid w:val="00817BB2"/>
    <w:rsid w:val="00843B5B"/>
    <w:rsid w:val="00845376"/>
    <w:rsid w:val="008504C7"/>
    <w:rsid w:val="00883996"/>
    <w:rsid w:val="008A0FE2"/>
    <w:rsid w:val="008E303D"/>
    <w:rsid w:val="00913759"/>
    <w:rsid w:val="00945318"/>
    <w:rsid w:val="00962121"/>
    <w:rsid w:val="00AB0449"/>
    <w:rsid w:val="00AC5595"/>
    <w:rsid w:val="00AD0C32"/>
    <w:rsid w:val="00AF06AF"/>
    <w:rsid w:val="00BB3302"/>
    <w:rsid w:val="00BC2F0A"/>
    <w:rsid w:val="00BF4374"/>
    <w:rsid w:val="00C75694"/>
    <w:rsid w:val="00C766DE"/>
    <w:rsid w:val="00C97D0A"/>
    <w:rsid w:val="00CB15E9"/>
    <w:rsid w:val="00CB2A4E"/>
    <w:rsid w:val="00CB754B"/>
    <w:rsid w:val="00CC5E55"/>
    <w:rsid w:val="00D01577"/>
    <w:rsid w:val="00D101E3"/>
    <w:rsid w:val="00D12504"/>
    <w:rsid w:val="00D264E0"/>
    <w:rsid w:val="00D31A01"/>
    <w:rsid w:val="00D628BE"/>
    <w:rsid w:val="00D848EC"/>
    <w:rsid w:val="00DA30D7"/>
    <w:rsid w:val="00DA5432"/>
    <w:rsid w:val="00DE0976"/>
    <w:rsid w:val="00DE6E82"/>
    <w:rsid w:val="00DF2D13"/>
    <w:rsid w:val="00DF31AE"/>
    <w:rsid w:val="00E13FF0"/>
    <w:rsid w:val="00E633B7"/>
    <w:rsid w:val="00E97FC2"/>
    <w:rsid w:val="00EB1C0A"/>
    <w:rsid w:val="00EE54F5"/>
    <w:rsid w:val="00F1092E"/>
    <w:rsid w:val="00F24C63"/>
    <w:rsid w:val="00F845D7"/>
    <w:rsid w:val="00F97B66"/>
    <w:rsid w:val="00FB26F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5B91AC"/>
  <w15:chartTrackingRefBased/>
  <w15:docId w15:val="{37271F09-AB49-4101-B7BF-BE048C4D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2"/>
        <w:sz w:val="22"/>
        <w:szCs w:val="22"/>
        <w:lang w:val="en-US" w:eastAsia="ja-JP" w:bidi="ar-SA"/>
        <w14:ligatures w14:val="standard"/>
      </w:rPr>
    </w:rPrDefault>
    <w:pPrDefault>
      <w:pPr>
        <w:spacing w:after="240" w:line="252"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120" w:line="240" w:lineRule="auto"/>
      <w:ind w:left="72" w:right="72"/>
    </w:pPr>
  </w:style>
  <w:style w:type="paragraph" w:styleId="Heading1">
    <w:name w:val="heading 1"/>
    <w:basedOn w:val="Normal"/>
    <w:next w:val="Normal"/>
    <w:link w:val="Heading1Char"/>
    <w:uiPriority w:val="1"/>
    <w:qFormat/>
    <w:pPr>
      <w:keepNext/>
      <w:keepLines/>
      <w:spacing w:after="40"/>
      <w:outlineLvl w:val="0"/>
    </w:pPr>
    <w:rPr>
      <w:rFonts w:asciiTheme="majorHAnsi" w:eastAsiaTheme="majorEastAsia" w:hAnsiTheme="majorHAnsi" w:cstheme="majorBidi"/>
      <w:caps/>
      <w:color w:val="5B9BD5" w:themeColor="accent1"/>
      <w:sz w:val="28"/>
      <w:szCs w:val="28"/>
    </w:rPr>
  </w:style>
  <w:style w:type="paragraph" w:styleId="Heading2">
    <w:name w:val="heading 2"/>
    <w:basedOn w:val="Normal"/>
    <w:next w:val="Normal"/>
    <w:link w:val="Heading2Char"/>
    <w:uiPriority w:val="1"/>
    <w:qFormat/>
    <w:pPr>
      <w:keepNext/>
      <w:keepLines/>
      <w:spacing w:before="120"/>
      <w:outlineLvl w:val="1"/>
    </w:pPr>
    <w:rPr>
      <w:rFonts w:asciiTheme="majorHAnsi" w:eastAsiaTheme="majorEastAsia" w:hAnsiTheme="majorHAnsi" w:cstheme="majorBidi"/>
      <w:caps/>
      <w:color w:val="ED7D31" w:themeColor="accent2"/>
      <w:sz w:val="24"/>
      <w:szCs w:val="24"/>
    </w:rPr>
  </w:style>
  <w:style w:type="paragraph" w:styleId="Heading3">
    <w:name w:val="heading 3"/>
    <w:basedOn w:val="Normal"/>
    <w:next w:val="Normal"/>
    <w:link w:val="Heading3Char"/>
    <w:uiPriority w:val="1"/>
    <w:qFormat/>
    <w:pPr>
      <w:keepNext/>
      <w:keepLines/>
      <w:spacing w:before="120"/>
      <w:outlineLvl w:val="2"/>
    </w:pPr>
    <w:rPr>
      <w:rFonts w:asciiTheme="majorHAnsi" w:eastAsiaTheme="majorEastAsia" w:hAnsiTheme="majorHAnsi" w:cstheme="majorBidi"/>
      <w:caps/>
      <w:color w:val="7B7B7B" w:themeColor="accent3" w:themeShade="BF"/>
    </w:rPr>
  </w:style>
  <w:style w:type="paragraph" w:styleId="Heading4">
    <w:name w:val="heading 4"/>
    <w:basedOn w:val="Normal"/>
    <w:next w:val="Normal"/>
    <w:link w:val="Heading4Char"/>
    <w:uiPriority w:val="9"/>
    <w:semiHidden/>
    <w:unhideWhenUsed/>
    <w:pPr>
      <w:keepNext/>
      <w:keepLines/>
      <w:spacing w:before="120" w:after="0"/>
      <w:outlineLvl w:val="3"/>
    </w:pPr>
    <w:rPr>
      <w:rFonts w:asciiTheme="majorHAnsi" w:eastAsiaTheme="majorEastAsia" w:hAnsiTheme="majorHAnsi" w:cstheme="majorBidi"/>
      <w:caps/>
      <w:sz w:val="24"/>
      <w:szCs w:val="24"/>
    </w:rPr>
  </w:style>
  <w:style w:type="paragraph" w:styleId="Heading5">
    <w:name w:val="heading 5"/>
    <w:basedOn w:val="Normal"/>
    <w:next w:val="Normal"/>
    <w:link w:val="Heading5Char"/>
    <w:uiPriority w:val="9"/>
    <w:semiHidden/>
    <w:unhideWhenUsed/>
    <w:qFormat/>
    <w:pPr>
      <w:keepNext/>
      <w:keepLines/>
      <w:spacing w:before="120" w:after="0"/>
      <w:outlineLvl w:val="4"/>
    </w:pPr>
    <w:rPr>
      <w:rFonts w:asciiTheme="majorHAnsi" w:eastAsiaTheme="majorEastAsia" w:hAnsiTheme="majorHAnsi" w:cstheme="majorBidi"/>
      <w:i/>
      <w:iCs/>
      <w:caps/>
      <w:sz w:val="24"/>
      <w:szCs w:val="24"/>
    </w:rPr>
  </w:style>
  <w:style w:type="paragraph" w:styleId="Heading6">
    <w:name w:val="heading 6"/>
    <w:basedOn w:val="Normal"/>
    <w:next w:val="Normal"/>
    <w:link w:val="Heading6Char"/>
    <w:uiPriority w:val="9"/>
    <w:semiHidden/>
    <w:unhideWhenUsed/>
    <w:qFormat/>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caps/>
      <w:color w:val="5B9BD5" w:themeColor="accent1"/>
      <w:sz w:val="28"/>
      <w:szCs w:val="28"/>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ED7D31" w:themeColor="accent2"/>
      <w:sz w:val="24"/>
      <w:szCs w:val="24"/>
    </w:rPr>
  </w:style>
  <w:style w:type="character" w:customStyle="1" w:styleId="Heading3Char">
    <w:name w:val="Heading 3 Char"/>
    <w:basedOn w:val="DefaultParagraphFont"/>
    <w:link w:val="Heading3"/>
    <w:uiPriority w:val="1"/>
    <w:rPr>
      <w:rFonts w:asciiTheme="majorHAnsi" w:eastAsiaTheme="majorEastAsia" w:hAnsiTheme="majorHAnsi" w:cstheme="majorBidi"/>
      <w:caps/>
      <w:color w:val="7B7B7B" w:themeColor="accent3" w:themeShade="BF"/>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caps/>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caps/>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Pr>
      <w:b/>
      <w:bCs/>
      <w:smallCaps/>
      <w:color w:val="595959" w:themeColor="text1" w:themeTint="A6"/>
    </w:rPr>
  </w:style>
  <w:style w:type="paragraph" w:styleId="Title">
    <w:name w:val="Title"/>
    <w:basedOn w:val="Normal"/>
    <w:next w:val="Normal"/>
    <w:link w:val="TitleChar"/>
    <w:uiPriority w:val="1"/>
    <w:qFormat/>
    <w:pPr>
      <w:spacing w:after="0"/>
      <w:jc w:val="right"/>
    </w:pPr>
    <w:rPr>
      <w:rFonts w:asciiTheme="majorHAnsi" w:eastAsiaTheme="majorEastAsia" w:hAnsiTheme="majorHAnsi" w:cstheme="majorBidi"/>
      <w:caps/>
      <w:color w:val="ED7D31" w:themeColor="accent2"/>
      <w:sz w:val="52"/>
      <w:szCs w:val="52"/>
    </w:rPr>
  </w:style>
  <w:style w:type="character" w:customStyle="1" w:styleId="TitleChar">
    <w:name w:val="Title Char"/>
    <w:basedOn w:val="DefaultParagraphFont"/>
    <w:link w:val="Title"/>
    <w:uiPriority w:val="1"/>
    <w:rPr>
      <w:rFonts w:asciiTheme="majorHAnsi" w:eastAsiaTheme="majorEastAsia" w:hAnsiTheme="majorHAnsi" w:cstheme="majorBidi"/>
      <w:caps/>
      <w:color w:val="ED7D31" w:themeColor="accent2"/>
      <w:sz w:val="52"/>
      <w:szCs w:val="52"/>
    </w:rPr>
  </w:style>
  <w:style w:type="paragraph" w:styleId="Subtitle">
    <w:name w:val="Subtitle"/>
    <w:basedOn w:val="Normal"/>
    <w:next w:val="Normal"/>
    <w:link w:val="SubtitleChar"/>
    <w:uiPriority w:val="1"/>
    <w:qFormat/>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uiPriority w:val="1"/>
    <w:rPr>
      <w:rFonts w:asciiTheme="majorHAnsi" w:eastAsiaTheme="majorEastAsia" w:hAnsiTheme="majorHAnsi" w:cstheme="majorBidi"/>
      <w:caps/>
      <w:sz w:val="28"/>
      <w:szCs w:val="2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7Colorful-Accent1">
    <w:name w:val="List Table 7 Colorful Accent 1"/>
    <w:basedOn w:val="TableNormal"/>
    <w:uiPriority w:val="52"/>
    <w:pPr>
      <w:spacing w:after="0" w:line="240" w:lineRule="auto"/>
    </w:pPr>
    <w:rPr>
      <w:color w:val="2E74B5"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6">
    <w:name w:val="Grid Table 4 Accent 6"/>
    <w:basedOn w:val="TableNormal"/>
    <w:uiPriority w:val="4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29" w:type="dxa"/>
        <w:bottom w:w="29"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PlaceholderText">
    <w:name w:val="Placeholder Text"/>
    <w:basedOn w:val="DefaultParagraphFont"/>
    <w:uiPriority w:val="99"/>
    <w:semiHidden/>
    <w:rPr>
      <w:color w:val="80808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29" w:type="dxa"/>
        <w:bottom w:w="29"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4">
    <w:name w:val="Plain Table 4"/>
    <w:basedOn w:val="TableNormal"/>
    <w:uiPriority w:val="44"/>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29" w:type="dxa"/>
        <w:bottom w:w="29"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2"/>
    <w:unhideWhenUsed/>
    <w:pPr>
      <w:spacing w:after="0"/>
      <w:jc w:val="right"/>
    </w:pPr>
  </w:style>
  <w:style w:type="character" w:customStyle="1" w:styleId="HeaderChar">
    <w:name w:val="Header Char"/>
    <w:basedOn w:val="DefaultParagraphFont"/>
    <w:link w:val="Header"/>
    <w:uiPriority w:val="2"/>
  </w:style>
  <w:style w:type="paragraph" w:styleId="Footer">
    <w:name w:val="footer"/>
    <w:basedOn w:val="Normal"/>
    <w:link w:val="FooterChar"/>
    <w:uiPriority w:val="2"/>
    <w:unhideWhenUsed/>
    <w:pPr>
      <w:spacing w:after="0"/>
    </w:pPr>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line="240" w:lineRule="auto"/>
    </w:pPr>
    <w:tblPr/>
  </w:style>
  <w:style w:type="table" w:styleId="GridTable1Light-Accent1">
    <w:name w:val="Grid Table 1 Light Accent 1"/>
    <w:aliases w:val="Sample questionnaires table"/>
    <w:basedOn w:val="TableNormal"/>
    <w:uiPriority w:val="46"/>
    <w:pPr>
      <w:spacing w:after="0" w:line="240" w:lineRule="auto"/>
    </w:pPr>
    <w:tblPr>
      <w:tblStyleRowBandSize w:val="1"/>
      <w:tblStyleColBandSize w:val="1"/>
      <w:tblBorders>
        <w:insideH w:val="single" w:sz="4" w:space="0" w:color="5B9BD5" w:themeColor="accent1"/>
      </w:tblBorders>
      <w:tblCellMar>
        <w:top w:w="29" w:type="dxa"/>
        <w:bottom w:w="29" w:type="dxa"/>
      </w:tblCellMar>
    </w:tblPr>
    <w:tblStylePr w:type="firstRow">
      <w:rPr>
        <w:b w:val="0"/>
        <w:bCs/>
      </w:rPr>
      <w:tblPr/>
      <w:tcPr>
        <w:tcBorders>
          <w:top w:val="nil"/>
          <w:left w:val="nil"/>
          <w:bottom w:val="single" w:sz="12" w:space="0" w:color="5B9BD5" w:themeColor="accent1"/>
          <w:right w:val="nil"/>
          <w:insideH w:val="nil"/>
          <w:insideV w:val="nil"/>
          <w:tl2br w:val="nil"/>
          <w:tr2bl w:val="nil"/>
        </w:tcBorders>
      </w:tcPr>
    </w:tblStylePr>
    <w:tblStylePr w:type="lastRow">
      <w:rPr>
        <w:b/>
        <w:bCs/>
      </w:rPr>
      <w:tblPr/>
      <w:tcPr>
        <w:tcBorders>
          <w:top w:val="double" w:sz="2" w:space="0" w:color="9CC2E5"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29" w:type="dxa"/>
        <w:bottom w:w="29"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Logo">
    <w:name w:val="Logo"/>
    <w:basedOn w:val="Normal"/>
    <w:uiPriority w:val="1"/>
    <w:qFormat/>
    <w:pPr>
      <w:spacing w:after="1440"/>
      <w:jc w:val="right"/>
    </w:pPr>
    <w:rPr>
      <w:noProof/>
      <w:color w:val="323E4F"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uiPriority w:val="1"/>
    <w:qFormat/>
    <w:pPr>
      <w:spacing w:after="0"/>
      <w:jc w:val="right"/>
    </w:pPr>
    <w:rPr>
      <w:caps/>
    </w:rPr>
  </w:style>
  <w:style w:type="table" w:styleId="GridTable3-Accent3">
    <w:name w:val="Grid Table 3 Accent 3"/>
    <w:basedOn w:val="TableNormal"/>
    <w:uiPriority w:val="4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5Dark-Accent3">
    <w:name w:val="Grid Table 5 Dark Accent 3"/>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1Light-Accent3">
    <w:name w:val="Grid Table 1 Light Accent 3"/>
    <w:basedOn w:val="TableNormal"/>
    <w:uiPriority w:val="4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Strong">
    <w:name w:val="Strong"/>
    <w:basedOn w:val="DefaultParagraphFont"/>
    <w:uiPriority w:val="1"/>
    <w:qFormat/>
    <w:rPr>
      <w:b/>
      <w:bCs/>
    </w:rPr>
  </w:style>
  <w:style w:type="paragraph" w:customStyle="1" w:styleId="Tabletext">
    <w:name w:val="Table text"/>
    <w:basedOn w:val="Normal"/>
    <w:uiPriority w:val="1"/>
    <w:qFormat/>
    <w:pPr>
      <w:spacing w:before="120" w:after="0"/>
    </w:pPr>
  </w:style>
  <w:style w:type="table" w:styleId="ListTable6Colorful-Accent2">
    <w:name w:val="List Table 6 Colorful Accent 2"/>
    <w:basedOn w:val="TableNormal"/>
    <w:uiPriority w:val="51"/>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Accent2">
    <w:name w:val="Grid Table 1 Light Accent 2"/>
    <w:basedOn w:val="TableNormal"/>
    <w:uiPriority w:val="4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ListBullet">
    <w:name w:val="List Bullet"/>
    <w:basedOn w:val="Normal"/>
    <w:uiPriority w:val="1"/>
    <w:unhideWhenUsed/>
    <w:pPr>
      <w:numPr>
        <w:numId w:val="2"/>
      </w:numPr>
    </w:pPr>
  </w:style>
  <w:style w:type="character" w:styleId="CommentReference">
    <w:name w:val="annotation reference"/>
    <w:basedOn w:val="DefaultParagraphFont"/>
    <w:uiPriority w:val="99"/>
    <w:semiHidden/>
    <w:unhideWhenUsed/>
    <w:rsid w:val="00913759"/>
    <w:rPr>
      <w:sz w:val="16"/>
      <w:szCs w:val="16"/>
    </w:rPr>
  </w:style>
  <w:style w:type="paragraph" w:styleId="CommentText">
    <w:name w:val="annotation text"/>
    <w:basedOn w:val="Normal"/>
    <w:link w:val="CommentTextChar"/>
    <w:uiPriority w:val="99"/>
    <w:semiHidden/>
    <w:unhideWhenUsed/>
    <w:rsid w:val="00913759"/>
    <w:pPr>
      <w:spacing w:after="160"/>
      <w:ind w:left="0" w:right="0"/>
    </w:pPr>
    <w:rPr>
      <w:kern w:val="0"/>
      <w:sz w:val="20"/>
      <w:szCs w:val="20"/>
      <w:lang w:eastAsia="en-US"/>
      <w14:ligatures w14:val="none"/>
    </w:rPr>
  </w:style>
  <w:style w:type="character" w:customStyle="1" w:styleId="CommentTextChar">
    <w:name w:val="Comment Text Char"/>
    <w:basedOn w:val="DefaultParagraphFont"/>
    <w:link w:val="CommentText"/>
    <w:uiPriority w:val="99"/>
    <w:semiHidden/>
    <w:rsid w:val="00913759"/>
    <w:rPr>
      <w:kern w:val="0"/>
      <w:sz w:val="20"/>
      <w:szCs w:val="20"/>
      <w:lang w:eastAsia="en-US"/>
      <w14:ligatures w14:val="none"/>
    </w:rPr>
  </w:style>
  <w:style w:type="paragraph" w:styleId="BalloonText">
    <w:name w:val="Balloon Text"/>
    <w:basedOn w:val="Normal"/>
    <w:link w:val="BalloonTextChar"/>
    <w:uiPriority w:val="99"/>
    <w:semiHidden/>
    <w:unhideWhenUsed/>
    <w:rsid w:val="009137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759"/>
    <w:rPr>
      <w:rFonts w:ascii="Segoe UI" w:hAnsi="Segoe UI" w:cs="Segoe UI"/>
      <w:sz w:val="18"/>
      <w:szCs w:val="18"/>
    </w:rPr>
  </w:style>
  <w:style w:type="paragraph" w:styleId="ListParagraph">
    <w:name w:val="List Paragraph"/>
    <w:basedOn w:val="Normal"/>
    <w:uiPriority w:val="34"/>
    <w:qFormat/>
    <w:rsid w:val="007C3C15"/>
    <w:pPr>
      <w:spacing w:after="200" w:line="276" w:lineRule="auto"/>
      <w:ind w:left="720" w:right="0"/>
      <w:contextualSpacing/>
    </w:pPr>
    <w:rPr>
      <w:rFonts w:ascii="Calibri" w:eastAsia="Calibri" w:hAnsi="Calibri" w:cs="Times New Roman"/>
      <w:kern w:val="0"/>
      <w:lang w:eastAsia="en-US"/>
      <w14:ligatures w14:val="none"/>
    </w:rPr>
  </w:style>
  <w:style w:type="paragraph" w:styleId="CommentSubject">
    <w:name w:val="annotation subject"/>
    <w:basedOn w:val="CommentText"/>
    <w:next w:val="CommentText"/>
    <w:link w:val="CommentSubjectChar"/>
    <w:uiPriority w:val="99"/>
    <w:semiHidden/>
    <w:unhideWhenUsed/>
    <w:rsid w:val="00771DC8"/>
    <w:pPr>
      <w:spacing w:after="120"/>
      <w:ind w:left="72" w:right="72"/>
    </w:pPr>
    <w:rPr>
      <w:b/>
      <w:bCs/>
      <w:kern w:val="22"/>
      <w:lang w:eastAsia="ja-JP"/>
      <w14:ligatures w14:val="standard"/>
    </w:rPr>
  </w:style>
  <w:style w:type="character" w:customStyle="1" w:styleId="CommentSubjectChar">
    <w:name w:val="Comment Subject Char"/>
    <w:basedOn w:val="CommentTextChar"/>
    <w:link w:val="CommentSubject"/>
    <w:uiPriority w:val="99"/>
    <w:semiHidden/>
    <w:rsid w:val="00771DC8"/>
    <w:rPr>
      <w:b/>
      <w:bCs/>
      <w:kern w:val="0"/>
      <w:sz w:val="20"/>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77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erner\AppData\Roaming\Microsoft\Templates\Project%20communication%20pl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537F49243E447FBCB24ADCA5C89B67"/>
        <w:category>
          <w:name w:val="General"/>
          <w:gallery w:val="placeholder"/>
        </w:category>
        <w:types>
          <w:type w:val="bbPlcHdr"/>
        </w:types>
        <w:behaviors>
          <w:behavior w:val="content"/>
        </w:behaviors>
        <w:guid w:val="{FB7B3D98-6A45-4D65-9D81-544AE0545CDC}"/>
      </w:docPartPr>
      <w:docPartBody>
        <w:p w:rsidR="00813D5A" w:rsidRDefault="000E6ED0">
          <w:pPr>
            <w:pStyle w:val="2A537F49243E447FBCB24ADCA5C89B67"/>
          </w:pPr>
          <w:r>
            <w:t>[company name]</w:t>
          </w:r>
        </w:p>
      </w:docPartBody>
    </w:docPart>
    <w:docPart>
      <w:docPartPr>
        <w:name w:val="353C56C9568746B0A7B0307F364ED479"/>
        <w:category>
          <w:name w:val="General"/>
          <w:gallery w:val="placeholder"/>
        </w:category>
        <w:types>
          <w:type w:val="bbPlcHdr"/>
        </w:types>
        <w:behaviors>
          <w:behavior w:val="content"/>
        </w:behaviors>
        <w:guid w:val="{08D16C85-5D09-4ACF-AA2D-9F55C1357E79}"/>
      </w:docPartPr>
      <w:docPartBody>
        <w:p w:rsidR="00813D5A" w:rsidRDefault="000E6ED0">
          <w:pPr>
            <w:pStyle w:val="353C56C9568746B0A7B0307F364ED479"/>
          </w:pPr>
          <w:r>
            <w:t>[Company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inion-Condensed">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ED0"/>
    <w:rsid w:val="000E6ED0"/>
    <w:rsid w:val="0014785C"/>
    <w:rsid w:val="00173C2E"/>
    <w:rsid w:val="001F2E98"/>
    <w:rsid w:val="002146B2"/>
    <w:rsid w:val="00491FE5"/>
    <w:rsid w:val="004A17F6"/>
    <w:rsid w:val="00583B3F"/>
    <w:rsid w:val="006D6B1B"/>
    <w:rsid w:val="007C2C22"/>
    <w:rsid w:val="00813D5A"/>
    <w:rsid w:val="009902D3"/>
    <w:rsid w:val="00B0538C"/>
    <w:rsid w:val="00B74F86"/>
    <w:rsid w:val="00C07545"/>
    <w:rsid w:val="00C24914"/>
    <w:rsid w:val="00CA2BD4"/>
    <w:rsid w:val="00DC17A8"/>
    <w:rsid w:val="00E30A14"/>
    <w:rsid w:val="00FB64C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F8A8CFAD1F44D99D9FFF7773F594A0">
    <w:name w:val="D8F8A8CFAD1F44D99D9FFF7773F594A0"/>
  </w:style>
  <w:style w:type="paragraph" w:customStyle="1" w:styleId="85C7C96F9DB942738611EE2B37A510D0">
    <w:name w:val="85C7C96F9DB942738611EE2B37A510D0"/>
  </w:style>
  <w:style w:type="paragraph" w:customStyle="1" w:styleId="011C1F3FC36148AE834A62B41835B58D">
    <w:name w:val="011C1F3FC36148AE834A62B41835B58D"/>
  </w:style>
  <w:style w:type="paragraph" w:customStyle="1" w:styleId="BCBEDC0D7DC74D539DEC50CA03E94CAA">
    <w:name w:val="BCBEDC0D7DC74D539DEC50CA03E94CAA"/>
  </w:style>
  <w:style w:type="character" w:styleId="Strong">
    <w:name w:val="Strong"/>
    <w:basedOn w:val="DefaultParagraphFont"/>
    <w:uiPriority w:val="1"/>
    <w:qFormat/>
    <w:rPr>
      <w:b/>
      <w:bCs/>
    </w:rPr>
  </w:style>
  <w:style w:type="paragraph" w:customStyle="1" w:styleId="4B504F0321D8473287DA9D2801DCD566">
    <w:name w:val="4B504F0321D8473287DA9D2801DCD566"/>
  </w:style>
  <w:style w:type="paragraph" w:customStyle="1" w:styleId="5E1CDFADB53A4381851607443DBD8B5C">
    <w:name w:val="5E1CDFADB53A4381851607443DBD8B5C"/>
  </w:style>
  <w:style w:type="paragraph" w:customStyle="1" w:styleId="D0155AF842D04CF3B9E8927EA0FFD8A1">
    <w:name w:val="D0155AF842D04CF3B9E8927EA0FFD8A1"/>
  </w:style>
  <w:style w:type="paragraph" w:customStyle="1" w:styleId="58A626626734401DA4FD95ABC5637C28">
    <w:name w:val="58A626626734401DA4FD95ABC5637C28"/>
  </w:style>
  <w:style w:type="paragraph" w:customStyle="1" w:styleId="09C527BDD4AD4BEABAD1BC0CB266753C">
    <w:name w:val="09C527BDD4AD4BEABAD1BC0CB266753C"/>
  </w:style>
  <w:style w:type="paragraph" w:customStyle="1" w:styleId="892CCD2A0D9648C2A1E1CEA046650D12">
    <w:name w:val="892CCD2A0D9648C2A1E1CEA046650D12"/>
  </w:style>
  <w:style w:type="paragraph" w:customStyle="1" w:styleId="2BAC509666414174A9D61306CC7FA228">
    <w:name w:val="2BAC509666414174A9D61306CC7FA228"/>
  </w:style>
  <w:style w:type="paragraph" w:customStyle="1" w:styleId="0EC550C8657D4C858C23CCB242E9D048">
    <w:name w:val="0EC550C8657D4C858C23CCB242E9D048"/>
  </w:style>
  <w:style w:type="paragraph" w:customStyle="1" w:styleId="2A537F49243E447FBCB24ADCA5C89B67">
    <w:name w:val="2A537F49243E447FBCB24ADCA5C89B67"/>
  </w:style>
  <w:style w:type="paragraph" w:customStyle="1" w:styleId="353C56C9568746B0A7B0307F364ED479">
    <w:name w:val="353C56C9568746B0A7B0307F364ED4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2017-02-20T00:00:00</PublishDate>
  <Abstract/>
  <CompanyAddress>2107 wilson blvd., suite 600, arlington, va 22201</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F29840-ED91-4B8B-89A3-204E03A550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Project communication plan.dotx</Template>
  <TotalTime>0</TotalTime>
  <Pages>1</Pages>
  <Words>3267</Words>
  <Characters>18626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RECOMMENDATIONS TO THE NMPF BOARD OF DIRECTORS</vt:lpstr>
    </vt:vector>
  </TitlesOfParts>
  <Company>national milk producers federation</Company>
  <LinksUpToDate>false</LinksUpToDate>
  <CharactersWithSpaces>21850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RECOMMENDATIONS TO THE NMPF BOARD OF DIRECTORS</dc:title>
  <dc:subject>FROM THE NMPF ECONOMIC POLICY COMMITTEE</dc:subject>
  <dc:creator>Maddy Berner</dc:creator>
  <cp:keywords/>
  <cp:lastModifiedBy>Jim Mulhern</cp:lastModifiedBy>
  <cp:revision>2</cp:revision>
  <cp:lastPrinted>2017-02-09T22:14:00Z</cp:lastPrinted>
  <dcterms:created xsi:type="dcterms:W3CDTF">2017-02-20T16:53:00Z</dcterms:created>
  <dcterms:modified xsi:type="dcterms:W3CDTF">2017-02-20T16:53:00Z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TC039920449991</vt:lpwstr>
  </property>
</Properties>
</file>